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1BF" w:rsidRDefault="00DE51BF" w:rsidP="00061347">
      <w:pPr>
        <w:spacing w:after="0" w:line="240" w:lineRule="auto"/>
        <w:jc w:val="center"/>
        <w:rPr>
          <w:b/>
          <w:sz w:val="32"/>
          <w:szCs w:val="28"/>
        </w:rPr>
      </w:pPr>
    </w:p>
    <w:p w:rsidR="001A5AAC" w:rsidRPr="0010343E" w:rsidRDefault="003775B6" w:rsidP="00061347">
      <w:pPr>
        <w:spacing w:after="0" w:line="240" w:lineRule="auto"/>
        <w:jc w:val="center"/>
        <w:rPr>
          <w:b/>
          <w:sz w:val="32"/>
          <w:szCs w:val="28"/>
        </w:rPr>
      </w:pPr>
      <w:r w:rsidRPr="0010343E">
        <w:rPr>
          <w:b/>
          <w:sz w:val="32"/>
          <w:szCs w:val="28"/>
        </w:rPr>
        <w:t>Prioritizing</w:t>
      </w:r>
      <w:r w:rsidR="001A5AAC" w:rsidRPr="0010343E">
        <w:rPr>
          <w:b/>
          <w:sz w:val="32"/>
          <w:szCs w:val="28"/>
        </w:rPr>
        <w:t xml:space="preserve"> </w:t>
      </w:r>
      <w:r w:rsidR="009C7E2B">
        <w:rPr>
          <w:b/>
          <w:sz w:val="32"/>
          <w:szCs w:val="28"/>
        </w:rPr>
        <w:t xml:space="preserve">an </w:t>
      </w:r>
      <w:r w:rsidR="00EC7F5F">
        <w:rPr>
          <w:b/>
          <w:sz w:val="32"/>
          <w:szCs w:val="28"/>
        </w:rPr>
        <w:t xml:space="preserve">Out of HIV Medical </w:t>
      </w:r>
      <w:r w:rsidR="002C2F4D" w:rsidRPr="0010343E">
        <w:rPr>
          <w:b/>
          <w:sz w:val="32"/>
          <w:szCs w:val="28"/>
        </w:rPr>
        <w:t>Care</w:t>
      </w:r>
      <w:r w:rsidR="00515A3E" w:rsidRPr="0010343E">
        <w:rPr>
          <w:b/>
          <w:sz w:val="32"/>
          <w:szCs w:val="28"/>
        </w:rPr>
        <w:t xml:space="preserve"> </w:t>
      </w:r>
      <w:r w:rsidR="001A5AAC" w:rsidRPr="0010343E">
        <w:rPr>
          <w:b/>
          <w:sz w:val="32"/>
          <w:szCs w:val="28"/>
        </w:rPr>
        <w:t>List</w:t>
      </w:r>
      <w:r w:rsidR="000933C8">
        <w:rPr>
          <w:rStyle w:val="FootnoteReference"/>
          <w:b/>
          <w:sz w:val="32"/>
          <w:szCs w:val="28"/>
        </w:rPr>
        <w:footnoteReference w:id="1"/>
      </w:r>
    </w:p>
    <w:p w:rsidR="004933B9" w:rsidRPr="0057055D" w:rsidRDefault="004933B9" w:rsidP="001A5AAC">
      <w:pPr>
        <w:spacing w:after="0" w:line="240" w:lineRule="auto"/>
        <w:rPr>
          <w:sz w:val="24"/>
          <w:szCs w:val="24"/>
        </w:rPr>
      </w:pPr>
    </w:p>
    <w:p w:rsidR="0057055D" w:rsidRPr="004F1E1A" w:rsidRDefault="0057055D" w:rsidP="001A5AAC">
      <w:pPr>
        <w:spacing w:after="0" w:line="240" w:lineRule="auto"/>
        <w:rPr>
          <w:b/>
          <w:sz w:val="24"/>
          <w:szCs w:val="24"/>
        </w:rPr>
      </w:pPr>
      <w:r w:rsidRPr="004F1E1A">
        <w:rPr>
          <w:b/>
          <w:sz w:val="24"/>
          <w:szCs w:val="24"/>
          <w:u w:val="single"/>
        </w:rPr>
        <w:t>Introduction</w:t>
      </w:r>
    </w:p>
    <w:p w:rsidR="0052126A" w:rsidRDefault="00EC7F5F" w:rsidP="0052126A">
      <w:pPr>
        <w:spacing w:after="0" w:line="240" w:lineRule="auto"/>
        <w:rPr>
          <w:sz w:val="24"/>
          <w:szCs w:val="24"/>
        </w:rPr>
      </w:pPr>
      <w:r w:rsidRPr="00EC7F5F">
        <w:rPr>
          <w:sz w:val="24"/>
          <w:szCs w:val="24"/>
        </w:rPr>
        <w:t>The Clinic-Based Surveillance-Informed (CBSI) intervention</w:t>
      </w:r>
      <w:r>
        <w:rPr>
          <w:sz w:val="24"/>
          <w:szCs w:val="24"/>
        </w:rPr>
        <w:t xml:space="preserve"> </w:t>
      </w:r>
      <w:r w:rsidR="00DA6E70">
        <w:rPr>
          <w:sz w:val="24"/>
          <w:szCs w:val="24"/>
        </w:rPr>
        <w:t xml:space="preserve">is </w:t>
      </w:r>
      <w:r w:rsidRPr="00EC7F5F">
        <w:rPr>
          <w:sz w:val="24"/>
          <w:szCs w:val="24"/>
        </w:rPr>
        <w:t>conducted at the Harbor View Medical Center’s Madison HIV Clinic in Seattle, Washington</w:t>
      </w:r>
      <w:r w:rsidR="00DA6E70">
        <w:rPr>
          <w:sz w:val="24"/>
          <w:szCs w:val="24"/>
        </w:rPr>
        <w:t xml:space="preserve">. </w:t>
      </w:r>
      <w:r w:rsidR="0052126A" w:rsidRPr="0057055D">
        <w:rPr>
          <w:sz w:val="24"/>
          <w:szCs w:val="24"/>
        </w:rPr>
        <w:t xml:space="preserve">The </w:t>
      </w:r>
      <w:r w:rsidR="0052126A">
        <w:rPr>
          <w:sz w:val="24"/>
          <w:szCs w:val="24"/>
        </w:rPr>
        <w:t xml:space="preserve">purpose of the CBSI intervention is to provide a guide for HIV medical care providers to access the information in their jurisdiction’s health department HIV surveillance </w:t>
      </w:r>
      <w:r w:rsidR="005C5984" w:rsidRPr="004249B4">
        <w:rPr>
          <w:sz w:val="24"/>
          <w:szCs w:val="24"/>
        </w:rPr>
        <w:t>database</w:t>
      </w:r>
      <w:r w:rsidR="0052126A">
        <w:rPr>
          <w:sz w:val="24"/>
          <w:szCs w:val="24"/>
        </w:rPr>
        <w:t xml:space="preserve"> to update the list </w:t>
      </w:r>
      <w:r w:rsidR="00EC3DC7">
        <w:rPr>
          <w:sz w:val="24"/>
          <w:szCs w:val="24"/>
        </w:rPr>
        <w:t xml:space="preserve">of </w:t>
      </w:r>
      <w:r w:rsidR="0052126A">
        <w:rPr>
          <w:sz w:val="24"/>
          <w:szCs w:val="24"/>
        </w:rPr>
        <w:t>their clients who appear to be out of HIV medical care (OOC).</w:t>
      </w:r>
    </w:p>
    <w:p w:rsidR="0052126A" w:rsidRDefault="0052126A" w:rsidP="001A5AAC">
      <w:pPr>
        <w:spacing w:after="0" w:line="240" w:lineRule="auto"/>
        <w:rPr>
          <w:sz w:val="24"/>
          <w:szCs w:val="24"/>
        </w:rPr>
      </w:pPr>
    </w:p>
    <w:p w:rsidR="00EC7F5F" w:rsidRDefault="00EC7F5F" w:rsidP="001A5A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CBSI intervention </w:t>
      </w:r>
      <w:r w:rsidR="00E61DF3">
        <w:rPr>
          <w:sz w:val="24"/>
          <w:szCs w:val="24"/>
        </w:rPr>
        <w:t>was</w:t>
      </w:r>
      <w:r>
        <w:rPr>
          <w:sz w:val="24"/>
          <w:szCs w:val="24"/>
        </w:rPr>
        <w:t xml:space="preserve"> piloted</w:t>
      </w:r>
      <w:r w:rsidR="009C7E2B">
        <w:rPr>
          <w:sz w:val="24"/>
          <w:szCs w:val="24"/>
        </w:rPr>
        <w:t xml:space="preserve"> in the spring of 2020</w:t>
      </w:r>
      <w:r>
        <w:rPr>
          <w:sz w:val="24"/>
          <w:szCs w:val="24"/>
        </w:rPr>
        <w:t xml:space="preserve"> by Howard Brown Health </w:t>
      </w:r>
      <w:r w:rsidR="009C7E2B">
        <w:rPr>
          <w:sz w:val="24"/>
          <w:szCs w:val="24"/>
        </w:rPr>
        <w:t xml:space="preserve">(HBH) </w:t>
      </w:r>
      <w:r>
        <w:rPr>
          <w:sz w:val="24"/>
          <w:szCs w:val="24"/>
        </w:rPr>
        <w:t xml:space="preserve">Centers in Chicago, IL. </w:t>
      </w:r>
      <w:r w:rsidR="009C7E2B">
        <w:rPr>
          <w:sz w:val="24"/>
          <w:szCs w:val="24"/>
        </w:rPr>
        <w:t xml:space="preserve">The initial experience of HBH </w:t>
      </w:r>
      <w:r w:rsidR="00BB4D55">
        <w:rPr>
          <w:sz w:val="24"/>
          <w:szCs w:val="24"/>
        </w:rPr>
        <w:t>wa</w:t>
      </w:r>
      <w:r w:rsidR="009C7E2B">
        <w:rPr>
          <w:sz w:val="24"/>
          <w:szCs w:val="24"/>
        </w:rPr>
        <w:t>s similar to the experience of health departments and clinicians when producing a not</w:t>
      </w:r>
      <w:r w:rsidR="00C24FC5">
        <w:rPr>
          <w:sz w:val="24"/>
          <w:szCs w:val="24"/>
        </w:rPr>
        <w:t>-</w:t>
      </w:r>
      <w:r w:rsidR="009C7E2B">
        <w:rPr>
          <w:sz w:val="24"/>
          <w:szCs w:val="24"/>
        </w:rPr>
        <w:t>in</w:t>
      </w:r>
      <w:r w:rsidR="00C24FC5">
        <w:rPr>
          <w:sz w:val="24"/>
          <w:szCs w:val="24"/>
        </w:rPr>
        <w:t>-</w:t>
      </w:r>
      <w:r w:rsidR="009C7E2B">
        <w:rPr>
          <w:sz w:val="24"/>
          <w:szCs w:val="24"/>
        </w:rPr>
        <w:t>care list</w:t>
      </w:r>
      <w:r w:rsidR="009E3BE4">
        <w:rPr>
          <w:rStyle w:val="FootnoteReference"/>
          <w:sz w:val="24"/>
          <w:szCs w:val="24"/>
        </w:rPr>
        <w:footnoteReference w:id="2"/>
      </w:r>
      <w:r w:rsidR="009C7E2B">
        <w:rPr>
          <w:sz w:val="24"/>
          <w:szCs w:val="24"/>
        </w:rPr>
        <w:t xml:space="preserve"> for </w:t>
      </w:r>
      <w:r w:rsidR="00DA6E70">
        <w:rPr>
          <w:sz w:val="24"/>
          <w:szCs w:val="24"/>
        </w:rPr>
        <w:t>a</w:t>
      </w:r>
      <w:r w:rsidR="009C7E2B">
        <w:rPr>
          <w:sz w:val="24"/>
          <w:szCs w:val="24"/>
        </w:rPr>
        <w:t xml:space="preserve"> </w:t>
      </w:r>
      <w:hyperlink r:id="rId11" w:history="1">
        <w:r w:rsidR="009C7E2B" w:rsidRPr="009C7E2B">
          <w:rPr>
            <w:rStyle w:val="Hyperlink"/>
            <w:sz w:val="24"/>
            <w:szCs w:val="24"/>
          </w:rPr>
          <w:t>Data to Care</w:t>
        </w:r>
      </w:hyperlink>
      <w:r w:rsidR="009C7E2B">
        <w:rPr>
          <w:sz w:val="24"/>
          <w:szCs w:val="24"/>
        </w:rPr>
        <w:t xml:space="preserve"> intervention—that is, the number of people on the list is too high for the number of staff who are available to contact them for assistance with re-linking to HIV medical care.</w:t>
      </w:r>
      <w:r w:rsidR="00265846">
        <w:rPr>
          <w:sz w:val="24"/>
          <w:szCs w:val="24"/>
        </w:rPr>
        <w:t xml:space="preserve"> </w:t>
      </w:r>
    </w:p>
    <w:p w:rsidR="00FA01A1" w:rsidRDefault="00FA01A1" w:rsidP="001A5AAC">
      <w:pPr>
        <w:spacing w:after="0" w:line="240" w:lineRule="auto"/>
        <w:rPr>
          <w:sz w:val="24"/>
          <w:szCs w:val="24"/>
        </w:rPr>
      </w:pPr>
    </w:p>
    <w:p w:rsidR="00FA01A1" w:rsidRDefault="00ED6907" w:rsidP="002F366C">
      <w:pPr>
        <w:pStyle w:val="BodyText"/>
      </w:pPr>
      <w:r>
        <w:t>H</w:t>
      </w:r>
      <w:r w:rsidR="00FA01A1">
        <w:t>ealth department HIV surveillance program</w:t>
      </w:r>
      <w:r>
        <w:t>s have</w:t>
      </w:r>
      <w:r w:rsidR="00FA01A1">
        <w:t xml:space="preserve"> access to </w:t>
      </w:r>
      <w:r w:rsidR="005C5984" w:rsidRPr="004249B4">
        <w:t>database</w:t>
      </w:r>
      <w:r w:rsidR="00FA01A1" w:rsidRPr="00F10499">
        <w:t>s</w:t>
      </w:r>
      <w:r w:rsidR="00306E91">
        <w:t xml:space="preserve"> and procedures</w:t>
      </w:r>
      <w:r w:rsidR="00675E5D">
        <w:rPr>
          <w:rStyle w:val="FootnoteReference"/>
        </w:rPr>
        <w:footnoteReference w:id="3"/>
      </w:r>
      <w:r w:rsidR="00FA01A1">
        <w:t xml:space="preserve"> that can be used to determine if a client is in care with another HIV medical provider,</w:t>
      </w:r>
      <w:r w:rsidR="00551143">
        <w:t xml:space="preserve"> is incar</w:t>
      </w:r>
      <w:r w:rsidR="00AB394A">
        <w:t>c</w:t>
      </w:r>
      <w:r w:rsidR="00551143">
        <w:t>erated,</w:t>
      </w:r>
      <w:r w:rsidR="00FA01A1">
        <w:t xml:space="preserve"> moved out of the jurisdiction</w:t>
      </w:r>
      <w:r w:rsidR="00AD00D7">
        <w:t>,</w:t>
      </w:r>
      <w:r w:rsidR="00FA01A1">
        <w:t xml:space="preserve"> or has died. Submitting the provider’s OOC list (</w:t>
      </w:r>
      <w:r w:rsidR="00EA250E">
        <w:t>co</w:t>
      </w:r>
      <w:r w:rsidR="003D2D5A">
        <w:t>mpiled from</w:t>
      </w:r>
      <w:r w:rsidR="00BB3FFD">
        <w:t xml:space="preserve"> entries </w:t>
      </w:r>
      <w:r w:rsidR="00481996">
        <w:t>in</w:t>
      </w:r>
      <w:r w:rsidR="00FA01A1">
        <w:t xml:space="preserve"> their electronic medical record</w:t>
      </w:r>
      <w:r w:rsidR="00ED4E4F">
        <w:t>s</w:t>
      </w:r>
      <w:r w:rsidR="00FA01A1">
        <w:t xml:space="preserve"> system) to the health department for matching with the HIV surveillance </w:t>
      </w:r>
      <w:r w:rsidR="005C5984" w:rsidRPr="004249B4">
        <w:t>database</w:t>
      </w:r>
      <w:r w:rsidR="0060034A">
        <w:t>,</w:t>
      </w:r>
      <w:r w:rsidR="00FA01A1">
        <w:t xml:space="preserve"> produces a final list of clients who are more likely to be out of care, alive</w:t>
      </w:r>
      <w:r w:rsidR="001D75B5">
        <w:t>,</w:t>
      </w:r>
      <w:r w:rsidR="00FA01A1">
        <w:t xml:space="preserve"> living in the jurisdiction</w:t>
      </w:r>
      <w:r w:rsidR="00DA6E70">
        <w:t>,</w:t>
      </w:r>
      <w:r w:rsidR="00FA01A1">
        <w:t xml:space="preserve"> </w:t>
      </w:r>
      <w:r w:rsidR="001D75B5">
        <w:t>and not incarcerated</w:t>
      </w:r>
      <w:r w:rsidR="009C1C0C">
        <w:t>.</w:t>
      </w:r>
      <w:r w:rsidR="001D75B5">
        <w:t xml:space="preserve"> The purpose</w:t>
      </w:r>
      <w:r w:rsidR="00AB394A">
        <w:t xml:space="preserve"> of matching the provider list with the HIV surveillance data</w:t>
      </w:r>
      <w:r w:rsidR="001D75B5">
        <w:t xml:space="preserve"> is to maximize </w:t>
      </w:r>
      <w:r w:rsidR="00FA01A1">
        <w:t xml:space="preserve">provider </w:t>
      </w:r>
      <w:r w:rsidR="009D7B69">
        <w:t>efficien</w:t>
      </w:r>
      <w:r w:rsidR="001D75B5">
        <w:t>cy in</w:t>
      </w:r>
      <w:r w:rsidR="009D7B69">
        <w:t xml:space="preserve"> locat</w:t>
      </w:r>
      <w:r w:rsidR="001D75B5">
        <w:t>ing</w:t>
      </w:r>
      <w:r w:rsidR="009D7B69">
        <w:t xml:space="preserve"> and link</w:t>
      </w:r>
      <w:r w:rsidR="001D75B5">
        <w:t>ing</w:t>
      </w:r>
      <w:r w:rsidR="009D7B69">
        <w:t xml:space="preserve"> clients back into HIV medical care.</w:t>
      </w:r>
      <w:r w:rsidR="00FA01A1">
        <w:t xml:space="preserve"> </w:t>
      </w:r>
      <w:r w:rsidR="00306E91">
        <w:t xml:space="preserve">However, the resulting list may </w:t>
      </w:r>
      <w:r>
        <w:t xml:space="preserve">still </w:t>
      </w:r>
      <w:r w:rsidR="00306E91">
        <w:t>be too large for the number of provider staff to contact.</w:t>
      </w:r>
    </w:p>
    <w:p w:rsidR="00306E91" w:rsidRDefault="00306E91" w:rsidP="002F366C">
      <w:pPr>
        <w:pStyle w:val="BodyText"/>
      </w:pPr>
    </w:p>
    <w:p w:rsidR="001D75B5" w:rsidRDefault="00306E91" w:rsidP="00ED6907">
      <w:pPr>
        <w:pStyle w:val="BodyText"/>
      </w:pPr>
      <w:r w:rsidRPr="0067295F">
        <w:t xml:space="preserve">The purpose of this document is to provide a method for prioritizing the list of </w:t>
      </w:r>
      <w:r w:rsidR="00ED6907" w:rsidRPr="0067295F">
        <w:t xml:space="preserve">OOC </w:t>
      </w:r>
      <w:r w:rsidRPr="0067295F">
        <w:t xml:space="preserve">clients </w:t>
      </w:r>
      <w:r w:rsidR="00ED6907" w:rsidRPr="0067295F">
        <w:t>that re</w:t>
      </w:r>
      <w:r w:rsidR="00D63770">
        <w:t>main</w:t>
      </w:r>
      <w:r w:rsidR="00ED6907" w:rsidRPr="0067295F">
        <w:t>s from the health department</w:t>
      </w:r>
      <w:r w:rsidR="00912900" w:rsidRPr="0067295F">
        <w:t>’s</w:t>
      </w:r>
      <w:r w:rsidR="00ED6907" w:rsidRPr="0067295F">
        <w:t xml:space="preserve"> data cleaning procedures</w:t>
      </w:r>
      <w:r w:rsidR="00664B37" w:rsidRPr="004249B4">
        <w:t>. This list</w:t>
      </w:r>
      <w:r w:rsidRPr="0067295F">
        <w:t xml:space="preserve"> based on variables selected by</w:t>
      </w:r>
      <w:r>
        <w:t xml:space="preserve"> the provider</w:t>
      </w:r>
      <w:r w:rsidR="000C57FC">
        <w:t>,</w:t>
      </w:r>
      <w:r w:rsidR="001D75B5">
        <w:t xml:space="preserve"> possibly in consultation with the health department</w:t>
      </w:r>
      <w:r>
        <w:t xml:space="preserve">. </w:t>
      </w:r>
    </w:p>
    <w:p w:rsidR="00802618" w:rsidRDefault="00802618" w:rsidP="001D75B5">
      <w:pPr>
        <w:spacing w:after="0" w:line="240" w:lineRule="auto"/>
        <w:rPr>
          <w:b/>
          <w:sz w:val="24"/>
          <w:szCs w:val="24"/>
          <w:u w:val="single"/>
        </w:rPr>
      </w:pPr>
    </w:p>
    <w:p w:rsidR="001D75B5" w:rsidRPr="004F1E1A" w:rsidRDefault="001D75B5" w:rsidP="001D75B5">
      <w:pPr>
        <w:spacing w:after="0" w:line="240" w:lineRule="auto"/>
        <w:rPr>
          <w:b/>
          <w:sz w:val="24"/>
          <w:szCs w:val="24"/>
          <w:u w:val="single"/>
        </w:rPr>
      </w:pPr>
      <w:r w:rsidRPr="004F1E1A">
        <w:rPr>
          <w:b/>
          <w:sz w:val="24"/>
          <w:szCs w:val="24"/>
          <w:u w:val="single"/>
        </w:rPr>
        <w:t xml:space="preserve">Potential </w:t>
      </w:r>
      <w:r w:rsidR="007371CA">
        <w:rPr>
          <w:b/>
          <w:sz w:val="24"/>
          <w:szCs w:val="24"/>
          <w:u w:val="single"/>
        </w:rPr>
        <w:t>V</w:t>
      </w:r>
      <w:r w:rsidRPr="004F1E1A">
        <w:rPr>
          <w:b/>
          <w:sz w:val="24"/>
          <w:szCs w:val="24"/>
          <w:u w:val="single"/>
        </w:rPr>
        <w:t xml:space="preserve">ariables for </w:t>
      </w:r>
      <w:r w:rsidR="007371CA">
        <w:rPr>
          <w:b/>
          <w:sz w:val="24"/>
          <w:szCs w:val="24"/>
          <w:u w:val="single"/>
        </w:rPr>
        <w:t>P</w:t>
      </w:r>
      <w:r w:rsidRPr="004F1E1A">
        <w:rPr>
          <w:b/>
          <w:sz w:val="24"/>
          <w:szCs w:val="24"/>
          <w:u w:val="single"/>
        </w:rPr>
        <w:t>rioritization</w:t>
      </w:r>
    </w:p>
    <w:p w:rsidR="00ED6907" w:rsidRDefault="00306E91" w:rsidP="00ED6907">
      <w:pPr>
        <w:pStyle w:val="BodyText"/>
      </w:pPr>
      <w:r>
        <w:t xml:space="preserve">The variables </w:t>
      </w:r>
      <w:r w:rsidR="001D75B5">
        <w:t xml:space="preserve">for prioritization </w:t>
      </w:r>
      <w:r>
        <w:t>are based on the provider and</w:t>
      </w:r>
      <w:r w:rsidR="007D5A7B">
        <w:t>, possibly,</w:t>
      </w:r>
      <w:r>
        <w:t xml:space="preserve"> health department priorities for prevention and care.</w:t>
      </w:r>
      <w:r w:rsidR="00ED6907" w:rsidRPr="00ED6907">
        <w:t xml:space="preserve"> </w:t>
      </w:r>
      <w:r w:rsidR="0041678B">
        <w:t xml:space="preserve">The </w:t>
      </w:r>
      <w:r w:rsidR="001A7B9D">
        <w:t xml:space="preserve">overarching </w:t>
      </w:r>
      <w:r w:rsidR="0041678B">
        <w:t>goal of p</w:t>
      </w:r>
      <w:r w:rsidR="00ED6907" w:rsidRPr="00ED6907">
        <w:t xml:space="preserve">rioritization </w:t>
      </w:r>
      <w:r w:rsidR="0041678B">
        <w:t>is to</w:t>
      </w:r>
      <w:r w:rsidR="00EB1AD9">
        <w:t>,</w:t>
      </w:r>
      <w:r w:rsidR="0041678B">
        <w:t xml:space="preserve"> </w:t>
      </w:r>
      <w:r w:rsidR="00EB1AD9" w:rsidRPr="00ED6907">
        <w:t>given the available resources</w:t>
      </w:r>
      <w:r w:rsidR="00EB1AD9">
        <w:t>,</w:t>
      </w:r>
      <w:r w:rsidR="00EB1AD9" w:rsidRPr="00ED6907" w:rsidDel="00E33012">
        <w:t xml:space="preserve"> </w:t>
      </w:r>
      <w:r w:rsidR="00684741">
        <w:t>provide</w:t>
      </w:r>
      <w:r w:rsidR="00CD5F86">
        <w:t xml:space="preserve"> </w:t>
      </w:r>
      <w:r w:rsidR="001A7B9D">
        <w:t xml:space="preserve">the most </w:t>
      </w:r>
      <w:r w:rsidR="00725991">
        <w:t xml:space="preserve">effective HIV medical care to </w:t>
      </w:r>
      <w:r w:rsidR="009920E6">
        <w:t xml:space="preserve">the </w:t>
      </w:r>
      <w:r w:rsidR="00CF2CF6">
        <w:t>high</w:t>
      </w:r>
      <w:r w:rsidR="009920E6">
        <w:t>est number of eligible clients</w:t>
      </w:r>
      <w:r w:rsidR="001A7B9D">
        <w:t>.</w:t>
      </w:r>
      <w:r w:rsidR="009920E6">
        <w:t xml:space="preserve"> </w:t>
      </w:r>
      <w:r w:rsidR="001A7B9D">
        <w:t xml:space="preserve">This should ultimately </w:t>
      </w:r>
      <w:r w:rsidR="00875968">
        <w:t>result in</w:t>
      </w:r>
      <w:r w:rsidR="001A7B9D">
        <w:t xml:space="preserve"> a</w:t>
      </w:r>
      <w:r w:rsidR="00890E63">
        <w:t xml:space="preserve"> positive impact</w:t>
      </w:r>
      <w:r w:rsidR="001A7B9D">
        <w:t xml:space="preserve"> on</w:t>
      </w:r>
      <w:r w:rsidR="00890E63">
        <w:t xml:space="preserve"> </w:t>
      </w:r>
      <w:r w:rsidR="00875968">
        <w:t xml:space="preserve">overall </w:t>
      </w:r>
      <w:r w:rsidR="00890E63">
        <w:t>public health</w:t>
      </w:r>
      <w:r w:rsidR="00875968">
        <w:t xml:space="preserve"> outcomes</w:t>
      </w:r>
      <w:r w:rsidR="00890E63">
        <w:t xml:space="preserve">. </w:t>
      </w:r>
    </w:p>
    <w:p w:rsidR="00ED6907" w:rsidRDefault="00ED6907" w:rsidP="00ED6907">
      <w:pPr>
        <w:pStyle w:val="BodyText"/>
      </w:pPr>
    </w:p>
    <w:p w:rsidR="00ED6907" w:rsidRDefault="006D55E3" w:rsidP="00ED6907">
      <w:pPr>
        <w:pStyle w:val="BodyText"/>
      </w:pPr>
      <w:r>
        <w:t>Examples of t</w:t>
      </w:r>
      <w:r w:rsidR="00ED6907">
        <w:t>he variables selected for prioritization include those related to:</w:t>
      </w:r>
    </w:p>
    <w:p w:rsidR="00ED6907" w:rsidRDefault="00ED6907" w:rsidP="00ED6907">
      <w:pPr>
        <w:pStyle w:val="BodyText"/>
      </w:pPr>
    </w:p>
    <w:p w:rsidR="00ED6907" w:rsidRDefault="00D175DE" w:rsidP="00ED6907">
      <w:pPr>
        <w:pStyle w:val="BodyText"/>
        <w:numPr>
          <w:ilvl w:val="0"/>
          <w:numId w:val="7"/>
        </w:numPr>
      </w:pPr>
      <w:r>
        <w:t>L</w:t>
      </w:r>
      <w:r w:rsidR="00ED6907">
        <w:t>ikelihood of finding the person (e.g.</w:t>
      </w:r>
      <w:r w:rsidR="00345CD5">
        <w:t>,</w:t>
      </w:r>
      <w:r w:rsidR="00ED6907">
        <w:t xml:space="preserve"> prioritizing those who have been out of care the shortest amount of time</w:t>
      </w:r>
      <w:r w:rsidR="006E450A">
        <w:t xml:space="preserve">, </w:t>
      </w:r>
      <w:r w:rsidR="00345CD5">
        <w:t xml:space="preserve">or those whose </w:t>
      </w:r>
      <w:r w:rsidR="006E450A">
        <w:t>most recent address is in the clinic/provider’s catchment area</w:t>
      </w:r>
      <w:r w:rsidR="00B351AA">
        <w:t>);</w:t>
      </w:r>
    </w:p>
    <w:p w:rsidR="00DA6E70" w:rsidRDefault="00DA6E70" w:rsidP="00DA6E70">
      <w:pPr>
        <w:pStyle w:val="BodyText"/>
        <w:ind w:left="770"/>
      </w:pPr>
    </w:p>
    <w:p w:rsidR="00ED6907" w:rsidRDefault="00F95B1B" w:rsidP="00ED6907">
      <w:pPr>
        <w:pStyle w:val="BodyText"/>
        <w:numPr>
          <w:ilvl w:val="0"/>
          <w:numId w:val="7"/>
        </w:numPr>
      </w:pPr>
      <w:r>
        <w:t>The g</w:t>
      </w:r>
      <w:r w:rsidR="00ED6907">
        <w:t>reatest need for relinkage services (e.g., when they were in care their most recent viral load was high/not suppressed</w:t>
      </w:r>
      <w:r w:rsidR="00CD5F86">
        <w:t xml:space="preserve"> and/or their CD4 count was below normal</w:t>
      </w:r>
      <w:r w:rsidR="006D55E3">
        <w:t>)</w:t>
      </w:r>
      <w:r w:rsidR="00B351AA">
        <w:t>;</w:t>
      </w:r>
    </w:p>
    <w:p w:rsidR="00ED6907" w:rsidRDefault="00D175DE" w:rsidP="004249B4">
      <w:pPr>
        <w:pStyle w:val="BodyText"/>
        <w:numPr>
          <w:ilvl w:val="0"/>
          <w:numId w:val="7"/>
        </w:numPr>
        <w:ind w:left="763"/>
      </w:pPr>
      <w:r>
        <w:t>T</w:t>
      </w:r>
      <w:r w:rsidR="00ED6907">
        <w:t>he health department</w:t>
      </w:r>
      <w:r w:rsidR="00946AA7">
        <w:t>’</w:t>
      </w:r>
      <w:r w:rsidR="00ED6907">
        <w:t xml:space="preserve">s prevention priorities (e.g., young </w:t>
      </w:r>
      <w:r w:rsidR="00DA6E70">
        <w:t>B</w:t>
      </w:r>
      <w:r w:rsidR="00ED6907">
        <w:t xml:space="preserve">lack or </w:t>
      </w:r>
      <w:r w:rsidR="00ED6907" w:rsidRPr="00C843DF">
        <w:t>Latin</w:t>
      </w:r>
      <w:r w:rsidR="00C843DF">
        <w:t>o</w:t>
      </w:r>
      <w:r w:rsidR="00ED6907">
        <w:t xml:space="preserve"> </w:t>
      </w:r>
      <w:r w:rsidR="00AB0C6D">
        <w:t xml:space="preserve">gay, bisexual, and other </w:t>
      </w:r>
      <w:r w:rsidR="00ED6907">
        <w:t>men who have sex with men)</w:t>
      </w:r>
      <w:r w:rsidR="00B351AA">
        <w:t>;</w:t>
      </w:r>
    </w:p>
    <w:p w:rsidR="00E64F54" w:rsidRPr="00051994" w:rsidRDefault="00E64F54" w:rsidP="004249B4">
      <w:pPr>
        <w:pStyle w:val="ListParagraph"/>
        <w:numPr>
          <w:ilvl w:val="0"/>
          <w:numId w:val="7"/>
        </w:numPr>
        <w:spacing w:after="0" w:line="240" w:lineRule="auto"/>
        <w:ind w:left="763"/>
        <w:contextualSpacing w:val="0"/>
        <w:rPr>
          <w:sz w:val="24"/>
          <w:szCs w:val="24"/>
        </w:rPr>
      </w:pPr>
      <w:r w:rsidRPr="00051994">
        <w:rPr>
          <w:sz w:val="24"/>
          <w:szCs w:val="24"/>
        </w:rPr>
        <w:t>Diagnosis of gonorrhea, syphilis, or chlamydia within the last six months, with accurate locating information (dependent on availability from the health department)</w:t>
      </w:r>
      <w:r w:rsidR="00A932B7" w:rsidRPr="00051994">
        <w:rPr>
          <w:sz w:val="24"/>
          <w:szCs w:val="24"/>
        </w:rPr>
        <w:t>;</w:t>
      </w:r>
      <w:r w:rsidR="00700E3F" w:rsidRPr="00051994">
        <w:rPr>
          <w:sz w:val="24"/>
          <w:szCs w:val="24"/>
        </w:rPr>
        <w:t xml:space="preserve"> and</w:t>
      </w:r>
    </w:p>
    <w:p w:rsidR="00ED6907" w:rsidRPr="00E64F54" w:rsidRDefault="00D175DE" w:rsidP="004249B4">
      <w:pPr>
        <w:pStyle w:val="ListParagraph"/>
        <w:numPr>
          <w:ilvl w:val="0"/>
          <w:numId w:val="7"/>
        </w:numPr>
        <w:spacing w:after="0" w:line="240" w:lineRule="auto"/>
        <w:ind w:left="763"/>
        <w:contextualSpacing w:val="0"/>
        <w:rPr>
          <w:sz w:val="24"/>
          <w:szCs w:val="24"/>
        </w:rPr>
      </w:pPr>
      <w:r w:rsidRPr="00E64F54">
        <w:rPr>
          <w:sz w:val="24"/>
          <w:szCs w:val="24"/>
        </w:rPr>
        <w:t>Clients who</w:t>
      </w:r>
      <w:r w:rsidR="001A3A95">
        <w:rPr>
          <w:sz w:val="24"/>
          <w:szCs w:val="24"/>
        </w:rPr>
        <w:t xml:space="preserve"> </w:t>
      </w:r>
      <w:r w:rsidR="0035515A">
        <w:rPr>
          <w:sz w:val="24"/>
          <w:szCs w:val="24"/>
        </w:rPr>
        <w:t xml:space="preserve">are </w:t>
      </w:r>
      <w:r w:rsidRPr="00E64F54">
        <w:rPr>
          <w:sz w:val="24"/>
          <w:szCs w:val="24"/>
        </w:rPr>
        <w:t xml:space="preserve">out of care </w:t>
      </w:r>
      <w:r w:rsidR="0035515A">
        <w:rPr>
          <w:sz w:val="24"/>
          <w:szCs w:val="24"/>
        </w:rPr>
        <w:t xml:space="preserve">and can utilize </w:t>
      </w:r>
      <w:r w:rsidRPr="00E64F54">
        <w:rPr>
          <w:sz w:val="24"/>
          <w:szCs w:val="24"/>
        </w:rPr>
        <w:t xml:space="preserve">available support </w:t>
      </w:r>
      <w:r w:rsidR="00CA5221">
        <w:rPr>
          <w:sz w:val="24"/>
          <w:szCs w:val="24"/>
        </w:rPr>
        <w:t>services.</w:t>
      </w:r>
      <w:r w:rsidRPr="00E64F54">
        <w:rPr>
          <w:sz w:val="24"/>
          <w:szCs w:val="24"/>
        </w:rPr>
        <w:t xml:space="preserve"> </w:t>
      </w:r>
      <w:r w:rsidR="009D29EA">
        <w:rPr>
          <w:sz w:val="24"/>
          <w:szCs w:val="24"/>
        </w:rPr>
        <w:t>Th</w:t>
      </w:r>
      <w:r w:rsidR="00B24D39">
        <w:rPr>
          <w:sz w:val="24"/>
          <w:szCs w:val="24"/>
        </w:rPr>
        <w:t>ese</w:t>
      </w:r>
      <w:r w:rsidR="009D29EA">
        <w:rPr>
          <w:sz w:val="24"/>
          <w:szCs w:val="24"/>
        </w:rPr>
        <w:t xml:space="preserve"> could include </w:t>
      </w:r>
      <w:r w:rsidRPr="00E64F54">
        <w:rPr>
          <w:sz w:val="24"/>
          <w:szCs w:val="24"/>
        </w:rPr>
        <w:t xml:space="preserve">housing services, substance use or mental health services, </w:t>
      </w:r>
      <w:r w:rsidR="006E450A" w:rsidRPr="00E64F54">
        <w:rPr>
          <w:sz w:val="24"/>
          <w:szCs w:val="24"/>
        </w:rPr>
        <w:t xml:space="preserve">and </w:t>
      </w:r>
      <w:r w:rsidRPr="00E64F54">
        <w:rPr>
          <w:sz w:val="24"/>
          <w:szCs w:val="24"/>
        </w:rPr>
        <w:t xml:space="preserve">support for </w:t>
      </w:r>
      <w:r w:rsidR="00DA6E70">
        <w:rPr>
          <w:sz w:val="24"/>
          <w:szCs w:val="24"/>
        </w:rPr>
        <w:t>survivors</w:t>
      </w:r>
      <w:r w:rsidRPr="00E64F54">
        <w:rPr>
          <w:sz w:val="24"/>
          <w:szCs w:val="24"/>
        </w:rPr>
        <w:t xml:space="preserve"> of intimate partner violence</w:t>
      </w:r>
      <w:r w:rsidR="00700E3F">
        <w:rPr>
          <w:sz w:val="24"/>
          <w:szCs w:val="24"/>
        </w:rPr>
        <w:t>.</w:t>
      </w:r>
      <w:r w:rsidRPr="00E64F54">
        <w:rPr>
          <w:sz w:val="24"/>
          <w:szCs w:val="24"/>
        </w:rPr>
        <w:t xml:space="preserve"> </w:t>
      </w:r>
    </w:p>
    <w:p w:rsidR="00306E91" w:rsidRDefault="00306E91" w:rsidP="002F366C">
      <w:pPr>
        <w:pStyle w:val="BodyText"/>
      </w:pPr>
    </w:p>
    <w:p w:rsidR="00023B66" w:rsidRDefault="00E87036" w:rsidP="00023B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Please keep in mind that high</w:t>
      </w:r>
      <w:r w:rsidR="00AB0C6D">
        <w:rPr>
          <w:sz w:val="24"/>
          <w:szCs w:val="24"/>
        </w:rPr>
        <w:t>-</w:t>
      </w:r>
      <w:r>
        <w:rPr>
          <w:sz w:val="24"/>
          <w:szCs w:val="24"/>
        </w:rPr>
        <w:t xml:space="preserve">quality data </w:t>
      </w:r>
      <w:r w:rsidR="009C1C0C">
        <w:rPr>
          <w:sz w:val="24"/>
          <w:szCs w:val="24"/>
        </w:rPr>
        <w:t>are</w:t>
      </w:r>
      <w:r>
        <w:rPr>
          <w:sz w:val="24"/>
          <w:szCs w:val="24"/>
        </w:rPr>
        <w:t xml:space="preserve"> essential. If a potential prioritization variable is missing a substantial number of observations or </w:t>
      </w:r>
      <w:r w:rsidR="003F0CC6">
        <w:rPr>
          <w:sz w:val="24"/>
          <w:szCs w:val="24"/>
        </w:rPr>
        <w:t xml:space="preserve">is </w:t>
      </w:r>
      <w:r>
        <w:rPr>
          <w:sz w:val="24"/>
          <w:szCs w:val="24"/>
        </w:rPr>
        <w:t>of questionable quality, then it should not be considered.</w:t>
      </w:r>
      <w:r w:rsidR="001D75B5">
        <w:rPr>
          <w:sz w:val="24"/>
          <w:szCs w:val="24"/>
        </w:rPr>
        <w:t xml:space="preserve"> </w:t>
      </w:r>
      <w:r w:rsidR="00E726DB">
        <w:rPr>
          <w:sz w:val="24"/>
          <w:szCs w:val="24"/>
        </w:rPr>
        <w:t>E</w:t>
      </w:r>
      <w:r w:rsidR="001D75B5">
        <w:rPr>
          <w:sz w:val="24"/>
          <w:szCs w:val="24"/>
        </w:rPr>
        <w:t>xamples</w:t>
      </w:r>
      <w:r w:rsidR="009C1C0C">
        <w:rPr>
          <w:sz w:val="24"/>
          <w:szCs w:val="24"/>
        </w:rPr>
        <w:t xml:space="preserve"> of po</w:t>
      </w:r>
      <w:r w:rsidR="00AB0C6D">
        <w:rPr>
          <w:sz w:val="24"/>
          <w:szCs w:val="24"/>
        </w:rPr>
        <w:t>ssible</w:t>
      </w:r>
      <w:r w:rsidR="009C1C0C">
        <w:rPr>
          <w:sz w:val="24"/>
          <w:szCs w:val="24"/>
        </w:rPr>
        <w:t xml:space="preserve"> prioritization variables</w:t>
      </w:r>
      <w:r w:rsidR="00E726DB">
        <w:rPr>
          <w:sz w:val="24"/>
          <w:szCs w:val="24"/>
        </w:rPr>
        <w:t xml:space="preserve"> include</w:t>
      </w:r>
      <w:r w:rsidR="001D75B5">
        <w:rPr>
          <w:sz w:val="24"/>
          <w:szCs w:val="24"/>
        </w:rPr>
        <w:t>:</w:t>
      </w:r>
    </w:p>
    <w:p w:rsidR="001D75B5" w:rsidRPr="000D2967" w:rsidRDefault="001D75B5" w:rsidP="00023B66">
      <w:pPr>
        <w:spacing w:after="0" w:line="240" w:lineRule="auto"/>
        <w:rPr>
          <w:sz w:val="24"/>
          <w:szCs w:val="24"/>
        </w:rPr>
      </w:pPr>
    </w:p>
    <w:p w:rsidR="00023B66" w:rsidRPr="001D75B5" w:rsidRDefault="000D2967" w:rsidP="001D75B5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1D75B5">
        <w:rPr>
          <w:sz w:val="24"/>
          <w:szCs w:val="24"/>
        </w:rPr>
        <w:t>V</w:t>
      </w:r>
      <w:r w:rsidR="00023B66" w:rsidRPr="001D75B5">
        <w:rPr>
          <w:sz w:val="24"/>
          <w:szCs w:val="24"/>
        </w:rPr>
        <w:t>alue of last viral load</w:t>
      </w:r>
      <w:r w:rsidRPr="001D75B5">
        <w:rPr>
          <w:sz w:val="24"/>
          <w:szCs w:val="24"/>
        </w:rPr>
        <w:t xml:space="preserve"> (VL)</w:t>
      </w:r>
      <w:r w:rsidR="00023B66" w:rsidRPr="001D75B5">
        <w:rPr>
          <w:sz w:val="24"/>
          <w:szCs w:val="24"/>
        </w:rPr>
        <w:t xml:space="preserve"> </w:t>
      </w:r>
      <w:r w:rsidR="00023B66" w:rsidRPr="004A6869">
        <w:rPr>
          <w:sz w:val="24"/>
          <w:szCs w:val="24"/>
        </w:rPr>
        <w:t>–</w:t>
      </w:r>
      <w:r w:rsidR="00023B66" w:rsidRPr="001D75B5">
        <w:rPr>
          <w:sz w:val="24"/>
          <w:szCs w:val="24"/>
        </w:rPr>
        <w:t xml:space="preserve"> </w:t>
      </w:r>
      <w:r w:rsidR="003F49D6" w:rsidRPr="001D75B5">
        <w:rPr>
          <w:sz w:val="24"/>
          <w:szCs w:val="24"/>
        </w:rPr>
        <w:t xml:space="preserve">e.g., </w:t>
      </w:r>
      <w:r w:rsidR="00023B66" w:rsidRPr="001D75B5">
        <w:rPr>
          <w:sz w:val="24"/>
          <w:szCs w:val="24"/>
        </w:rPr>
        <w:t>focus on those with an unsuppressed</w:t>
      </w:r>
      <w:r w:rsidR="001758D7">
        <w:rPr>
          <w:sz w:val="24"/>
          <w:szCs w:val="24"/>
        </w:rPr>
        <w:t xml:space="preserve"> or </w:t>
      </w:r>
      <w:r w:rsidR="009C1C0C">
        <w:rPr>
          <w:sz w:val="24"/>
          <w:szCs w:val="24"/>
        </w:rPr>
        <w:t xml:space="preserve">high viral load </w:t>
      </w:r>
      <w:r w:rsidR="001758D7">
        <w:rPr>
          <w:sz w:val="24"/>
          <w:szCs w:val="24"/>
        </w:rPr>
        <w:t>on</w:t>
      </w:r>
      <w:r w:rsidR="00023B66" w:rsidRPr="001D75B5">
        <w:rPr>
          <w:sz w:val="24"/>
          <w:szCs w:val="24"/>
        </w:rPr>
        <w:t xml:space="preserve"> </w:t>
      </w:r>
      <w:r w:rsidR="00E87036" w:rsidRPr="001D75B5">
        <w:rPr>
          <w:sz w:val="24"/>
          <w:szCs w:val="24"/>
        </w:rPr>
        <w:t xml:space="preserve">the </w:t>
      </w:r>
      <w:r w:rsidR="00023B66" w:rsidRPr="001D75B5">
        <w:rPr>
          <w:sz w:val="24"/>
          <w:szCs w:val="24"/>
        </w:rPr>
        <w:t>last measure</w:t>
      </w:r>
      <w:r w:rsidR="006105CD">
        <w:rPr>
          <w:sz w:val="24"/>
          <w:szCs w:val="24"/>
        </w:rPr>
        <w:t>.</w:t>
      </w:r>
    </w:p>
    <w:p w:rsidR="00023B66" w:rsidRPr="001D75B5" w:rsidRDefault="00BD7ECD" w:rsidP="001D75B5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</w:t>
      </w:r>
      <w:r w:rsidR="00023B66" w:rsidRPr="001D75B5">
        <w:rPr>
          <w:sz w:val="24"/>
          <w:szCs w:val="24"/>
        </w:rPr>
        <w:t xml:space="preserve"> last CD4 count </w:t>
      </w:r>
      <w:r w:rsidR="00023B66" w:rsidRPr="004A6869">
        <w:rPr>
          <w:sz w:val="24"/>
          <w:szCs w:val="24"/>
        </w:rPr>
        <w:t>–</w:t>
      </w:r>
      <w:r w:rsidR="00023B66" w:rsidRPr="001D75B5">
        <w:rPr>
          <w:sz w:val="24"/>
          <w:szCs w:val="24"/>
        </w:rPr>
        <w:t xml:space="preserve"> </w:t>
      </w:r>
      <w:r w:rsidR="003F49D6" w:rsidRPr="001D75B5">
        <w:rPr>
          <w:sz w:val="24"/>
          <w:szCs w:val="24"/>
        </w:rPr>
        <w:t xml:space="preserve">e.g., </w:t>
      </w:r>
      <w:r w:rsidR="00023B66" w:rsidRPr="001D75B5">
        <w:rPr>
          <w:sz w:val="24"/>
          <w:szCs w:val="24"/>
        </w:rPr>
        <w:t xml:space="preserve">focus on those with </w:t>
      </w:r>
      <w:r>
        <w:rPr>
          <w:sz w:val="24"/>
          <w:szCs w:val="24"/>
        </w:rPr>
        <w:t xml:space="preserve">a </w:t>
      </w:r>
      <w:r w:rsidR="00023B66" w:rsidRPr="001D75B5">
        <w:rPr>
          <w:sz w:val="24"/>
          <w:szCs w:val="24"/>
        </w:rPr>
        <w:t>CD4</w:t>
      </w:r>
      <w:r w:rsidR="00E87036" w:rsidRPr="001D75B5">
        <w:rPr>
          <w:sz w:val="24"/>
          <w:szCs w:val="24"/>
        </w:rPr>
        <w:t xml:space="preserve"> count of less than </w:t>
      </w:r>
      <w:r w:rsidR="009C1C0C">
        <w:rPr>
          <w:sz w:val="24"/>
          <w:szCs w:val="24"/>
        </w:rPr>
        <w:t>5</w:t>
      </w:r>
      <w:r w:rsidR="00023B66" w:rsidRPr="001D75B5">
        <w:rPr>
          <w:sz w:val="24"/>
          <w:szCs w:val="24"/>
        </w:rPr>
        <w:t xml:space="preserve">00 on </w:t>
      </w:r>
      <w:r w:rsidR="00E87036" w:rsidRPr="001D75B5">
        <w:rPr>
          <w:sz w:val="24"/>
          <w:szCs w:val="24"/>
        </w:rPr>
        <w:t xml:space="preserve">the </w:t>
      </w:r>
      <w:r w:rsidR="00023B66" w:rsidRPr="001D75B5">
        <w:rPr>
          <w:sz w:val="24"/>
          <w:szCs w:val="24"/>
        </w:rPr>
        <w:t>last measure</w:t>
      </w:r>
      <w:r w:rsidR="006105CD">
        <w:rPr>
          <w:sz w:val="24"/>
          <w:szCs w:val="24"/>
        </w:rPr>
        <w:t>.</w:t>
      </w:r>
    </w:p>
    <w:p w:rsidR="00023B66" w:rsidRPr="001D75B5" w:rsidRDefault="000D2967" w:rsidP="001D75B5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1D75B5">
        <w:rPr>
          <w:sz w:val="24"/>
          <w:szCs w:val="24"/>
        </w:rPr>
        <w:t>T</w:t>
      </w:r>
      <w:r w:rsidR="00023B66" w:rsidRPr="001D75B5">
        <w:rPr>
          <w:sz w:val="24"/>
          <w:szCs w:val="24"/>
        </w:rPr>
        <w:t xml:space="preserve">ime since last </w:t>
      </w:r>
      <w:r w:rsidR="005857A4" w:rsidRPr="001D75B5">
        <w:rPr>
          <w:sz w:val="24"/>
          <w:szCs w:val="24"/>
        </w:rPr>
        <w:t xml:space="preserve">medical care </w:t>
      </w:r>
      <w:r w:rsidR="00023B66" w:rsidRPr="001D75B5">
        <w:rPr>
          <w:sz w:val="24"/>
          <w:szCs w:val="24"/>
        </w:rPr>
        <w:t xml:space="preserve">visit as measured by time since last </w:t>
      </w:r>
      <w:r w:rsidR="00E87036" w:rsidRPr="001D75B5">
        <w:rPr>
          <w:sz w:val="24"/>
          <w:szCs w:val="24"/>
        </w:rPr>
        <w:t xml:space="preserve">CD4/VL </w:t>
      </w:r>
      <w:r w:rsidR="00023B66" w:rsidRPr="001D75B5">
        <w:rPr>
          <w:sz w:val="24"/>
          <w:szCs w:val="24"/>
        </w:rPr>
        <w:t xml:space="preserve">result </w:t>
      </w:r>
      <w:r w:rsidR="00023B66" w:rsidRPr="004E7BEC">
        <w:rPr>
          <w:sz w:val="24"/>
          <w:szCs w:val="24"/>
        </w:rPr>
        <w:t>–</w:t>
      </w:r>
      <w:r w:rsidR="00023B66" w:rsidRPr="001D75B5">
        <w:rPr>
          <w:sz w:val="24"/>
          <w:szCs w:val="24"/>
        </w:rPr>
        <w:t xml:space="preserve"> </w:t>
      </w:r>
      <w:r w:rsidR="003F49D6" w:rsidRPr="001D75B5">
        <w:rPr>
          <w:sz w:val="24"/>
          <w:szCs w:val="24"/>
        </w:rPr>
        <w:t xml:space="preserve">e.g., </w:t>
      </w:r>
      <w:r w:rsidR="00E87036" w:rsidRPr="001D75B5">
        <w:rPr>
          <w:sz w:val="24"/>
          <w:szCs w:val="24"/>
        </w:rPr>
        <w:t xml:space="preserve">focus on </w:t>
      </w:r>
      <w:r w:rsidR="000767F1">
        <w:rPr>
          <w:sz w:val="24"/>
          <w:szCs w:val="24"/>
        </w:rPr>
        <w:t>clients</w:t>
      </w:r>
      <w:r w:rsidR="00E87036" w:rsidRPr="001D75B5">
        <w:rPr>
          <w:sz w:val="24"/>
          <w:szCs w:val="24"/>
        </w:rPr>
        <w:t xml:space="preserve"> </w:t>
      </w:r>
      <w:r w:rsidR="00DA64EB" w:rsidRPr="001D75B5">
        <w:rPr>
          <w:sz w:val="24"/>
          <w:szCs w:val="24"/>
        </w:rPr>
        <w:t>whos</w:t>
      </w:r>
      <w:r w:rsidR="008F12AB">
        <w:rPr>
          <w:sz w:val="24"/>
          <w:szCs w:val="24"/>
        </w:rPr>
        <w:t>e</w:t>
      </w:r>
      <w:r w:rsidR="003F49D6" w:rsidRPr="001D75B5">
        <w:rPr>
          <w:sz w:val="24"/>
          <w:szCs w:val="24"/>
        </w:rPr>
        <w:t xml:space="preserve"> last</w:t>
      </w:r>
      <w:r w:rsidR="00E87036" w:rsidRPr="001D75B5">
        <w:rPr>
          <w:sz w:val="24"/>
          <w:szCs w:val="24"/>
        </w:rPr>
        <w:t xml:space="preserve"> CD4/VL </w:t>
      </w:r>
      <w:r w:rsidR="003F49D6" w:rsidRPr="001D75B5">
        <w:rPr>
          <w:sz w:val="24"/>
          <w:szCs w:val="24"/>
        </w:rPr>
        <w:t>was</w:t>
      </w:r>
      <w:r w:rsidR="00E87036" w:rsidRPr="001D75B5">
        <w:rPr>
          <w:sz w:val="24"/>
          <w:szCs w:val="24"/>
        </w:rPr>
        <w:t xml:space="preserve"> 1</w:t>
      </w:r>
      <w:r w:rsidR="00424AAD">
        <w:rPr>
          <w:sz w:val="24"/>
          <w:szCs w:val="24"/>
        </w:rPr>
        <w:t>5</w:t>
      </w:r>
      <w:r w:rsidR="00E87036" w:rsidRPr="001D75B5">
        <w:rPr>
          <w:sz w:val="24"/>
          <w:szCs w:val="24"/>
        </w:rPr>
        <w:t xml:space="preserve"> to </w:t>
      </w:r>
      <w:r w:rsidR="00424AAD">
        <w:rPr>
          <w:sz w:val="24"/>
          <w:szCs w:val="24"/>
        </w:rPr>
        <w:t>24</w:t>
      </w:r>
      <w:r w:rsidR="001D75B5">
        <w:rPr>
          <w:sz w:val="24"/>
          <w:szCs w:val="24"/>
        </w:rPr>
        <w:t xml:space="preserve"> months ago, then </w:t>
      </w:r>
      <w:r w:rsidR="00424AAD">
        <w:rPr>
          <w:sz w:val="24"/>
          <w:szCs w:val="24"/>
        </w:rPr>
        <w:t>25-36</w:t>
      </w:r>
      <w:r w:rsidR="00E87036" w:rsidRPr="001D75B5">
        <w:rPr>
          <w:sz w:val="24"/>
          <w:szCs w:val="24"/>
        </w:rPr>
        <w:t xml:space="preserve"> months</w:t>
      </w:r>
      <w:r w:rsidR="003F49D6" w:rsidRPr="001D75B5">
        <w:rPr>
          <w:sz w:val="24"/>
          <w:szCs w:val="24"/>
        </w:rPr>
        <w:t xml:space="preserve"> ago</w:t>
      </w:r>
      <w:r w:rsidR="006105CD">
        <w:rPr>
          <w:sz w:val="24"/>
          <w:szCs w:val="24"/>
        </w:rPr>
        <w:t>.</w:t>
      </w:r>
    </w:p>
    <w:p w:rsidR="00A97869" w:rsidRPr="001D75B5" w:rsidRDefault="008F12AB" w:rsidP="001D75B5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r</w:t>
      </w:r>
      <w:r w:rsidR="00A97869" w:rsidRPr="001D75B5">
        <w:rPr>
          <w:sz w:val="24"/>
          <w:szCs w:val="24"/>
        </w:rPr>
        <w:t xml:space="preserve">ecency of </w:t>
      </w:r>
      <w:r w:rsidR="00A97869" w:rsidRPr="00B84A7F">
        <w:rPr>
          <w:sz w:val="24"/>
          <w:szCs w:val="24"/>
        </w:rPr>
        <w:t xml:space="preserve">infection – </w:t>
      </w:r>
      <w:r w:rsidR="003F49D6" w:rsidRPr="00B84A7F">
        <w:rPr>
          <w:sz w:val="24"/>
          <w:szCs w:val="24"/>
        </w:rPr>
        <w:t xml:space="preserve">e.g., </w:t>
      </w:r>
      <w:r w:rsidR="00B84A7F" w:rsidRPr="004249B4">
        <w:rPr>
          <w:sz w:val="24"/>
          <w:szCs w:val="24"/>
        </w:rPr>
        <w:t>looking at</w:t>
      </w:r>
      <w:r w:rsidR="00A97869" w:rsidRPr="00B84A7F">
        <w:rPr>
          <w:sz w:val="24"/>
          <w:szCs w:val="24"/>
        </w:rPr>
        <w:t xml:space="preserve"> more recent infections (acute infections</w:t>
      </w:r>
      <w:r w:rsidR="003A0AFF" w:rsidRPr="004249B4">
        <w:rPr>
          <w:sz w:val="24"/>
          <w:szCs w:val="24"/>
        </w:rPr>
        <w:t>, for instance</w:t>
      </w:r>
      <w:r w:rsidR="00A97869" w:rsidRPr="00B84A7F">
        <w:rPr>
          <w:sz w:val="24"/>
          <w:szCs w:val="24"/>
        </w:rPr>
        <w:t>)</w:t>
      </w:r>
      <w:r w:rsidR="006105CD">
        <w:rPr>
          <w:sz w:val="24"/>
          <w:szCs w:val="24"/>
        </w:rPr>
        <w:t>.</w:t>
      </w:r>
      <w:r w:rsidR="00A97869" w:rsidRPr="001D75B5">
        <w:rPr>
          <w:sz w:val="24"/>
          <w:szCs w:val="24"/>
        </w:rPr>
        <w:t xml:space="preserve"> </w:t>
      </w:r>
    </w:p>
    <w:p w:rsidR="00E7228B" w:rsidRPr="001D75B5" w:rsidRDefault="00E7228B" w:rsidP="001D75B5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1D75B5">
        <w:rPr>
          <w:sz w:val="24"/>
          <w:szCs w:val="24"/>
        </w:rPr>
        <w:t xml:space="preserve">Time since any new information </w:t>
      </w:r>
      <w:r w:rsidR="000767F1">
        <w:rPr>
          <w:sz w:val="24"/>
          <w:szCs w:val="24"/>
        </w:rPr>
        <w:t xml:space="preserve">was </w:t>
      </w:r>
      <w:r w:rsidRPr="001D75B5">
        <w:rPr>
          <w:sz w:val="24"/>
          <w:szCs w:val="24"/>
        </w:rPr>
        <w:t xml:space="preserve">reported to the surveillance program </w:t>
      </w:r>
      <w:r w:rsidRPr="00B84A7F">
        <w:rPr>
          <w:sz w:val="24"/>
          <w:szCs w:val="24"/>
        </w:rPr>
        <w:t>–</w:t>
      </w:r>
      <w:r w:rsidRPr="001D75B5">
        <w:rPr>
          <w:sz w:val="24"/>
          <w:szCs w:val="24"/>
        </w:rPr>
        <w:t xml:space="preserve"> </w:t>
      </w:r>
      <w:r w:rsidR="003F49D6" w:rsidRPr="001D75B5">
        <w:rPr>
          <w:sz w:val="24"/>
          <w:szCs w:val="24"/>
        </w:rPr>
        <w:t xml:space="preserve">e.g., </w:t>
      </w:r>
      <w:r w:rsidRPr="001D75B5">
        <w:rPr>
          <w:sz w:val="24"/>
          <w:szCs w:val="24"/>
        </w:rPr>
        <w:t>focus on those with most recent information updates</w:t>
      </w:r>
      <w:r w:rsidR="006105CD">
        <w:rPr>
          <w:sz w:val="24"/>
          <w:szCs w:val="24"/>
        </w:rPr>
        <w:t>.</w:t>
      </w:r>
    </w:p>
    <w:p w:rsidR="00C73ABD" w:rsidRDefault="000D2967" w:rsidP="00C73ABD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1D75B5">
        <w:rPr>
          <w:sz w:val="24"/>
          <w:szCs w:val="24"/>
        </w:rPr>
        <w:t>G</w:t>
      </w:r>
      <w:r w:rsidR="00023B66" w:rsidRPr="001D75B5">
        <w:rPr>
          <w:sz w:val="24"/>
          <w:szCs w:val="24"/>
        </w:rPr>
        <w:t xml:space="preserve">eography </w:t>
      </w:r>
      <w:r w:rsidR="00023B66" w:rsidRPr="004A6869">
        <w:rPr>
          <w:sz w:val="24"/>
          <w:szCs w:val="24"/>
        </w:rPr>
        <w:t>–</w:t>
      </w:r>
      <w:r w:rsidR="00023B66" w:rsidRPr="001D75B5">
        <w:rPr>
          <w:sz w:val="24"/>
          <w:szCs w:val="24"/>
        </w:rPr>
        <w:t xml:space="preserve"> </w:t>
      </w:r>
      <w:r w:rsidR="003F49D6" w:rsidRPr="001D75B5">
        <w:rPr>
          <w:sz w:val="24"/>
          <w:szCs w:val="24"/>
        </w:rPr>
        <w:t xml:space="preserve">e.g., </w:t>
      </w:r>
      <w:r w:rsidR="00E87036" w:rsidRPr="001D75B5">
        <w:rPr>
          <w:sz w:val="24"/>
          <w:szCs w:val="24"/>
        </w:rPr>
        <w:t xml:space="preserve">focus on </w:t>
      </w:r>
      <w:r w:rsidR="008F12AB">
        <w:rPr>
          <w:sz w:val="24"/>
          <w:szCs w:val="24"/>
        </w:rPr>
        <w:t>specific</w:t>
      </w:r>
      <w:r w:rsidR="00023B66" w:rsidRPr="001D75B5">
        <w:rPr>
          <w:sz w:val="24"/>
          <w:szCs w:val="24"/>
        </w:rPr>
        <w:t xml:space="preserve"> </w:t>
      </w:r>
      <w:r w:rsidR="001D75B5">
        <w:rPr>
          <w:sz w:val="24"/>
          <w:szCs w:val="24"/>
        </w:rPr>
        <w:t>provider catchment area</w:t>
      </w:r>
      <w:r w:rsidR="000767F1">
        <w:rPr>
          <w:sz w:val="24"/>
          <w:szCs w:val="24"/>
        </w:rPr>
        <w:t>s</w:t>
      </w:r>
      <w:r w:rsidR="001D75B5">
        <w:rPr>
          <w:sz w:val="24"/>
          <w:szCs w:val="24"/>
        </w:rPr>
        <w:t xml:space="preserve"> that linkage staff can efficiently reach or that </w:t>
      </w:r>
      <w:r w:rsidR="00E87036" w:rsidRPr="001D75B5">
        <w:rPr>
          <w:sz w:val="24"/>
          <w:szCs w:val="24"/>
        </w:rPr>
        <w:t xml:space="preserve">the health department </w:t>
      </w:r>
      <w:r w:rsidR="00023B66" w:rsidRPr="001D75B5">
        <w:rPr>
          <w:sz w:val="24"/>
          <w:szCs w:val="24"/>
        </w:rPr>
        <w:t>want</w:t>
      </w:r>
      <w:r w:rsidR="00E87036" w:rsidRPr="001D75B5">
        <w:rPr>
          <w:sz w:val="24"/>
          <w:szCs w:val="24"/>
        </w:rPr>
        <w:t>s</w:t>
      </w:r>
      <w:r w:rsidR="00023B66" w:rsidRPr="001D75B5">
        <w:rPr>
          <w:sz w:val="24"/>
          <w:szCs w:val="24"/>
        </w:rPr>
        <w:t xml:space="preserve"> to </w:t>
      </w:r>
      <w:r w:rsidR="000767F1">
        <w:rPr>
          <w:sz w:val="24"/>
          <w:szCs w:val="24"/>
        </w:rPr>
        <w:t>prioritize</w:t>
      </w:r>
      <w:r w:rsidR="00023B66" w:rsidRPr="001D75B5">
        <w:rPr>
          <w:sz w:val="24"/>
          <w:szCs w:val="24"/>
        </w:rPr>
        <w:t xml:space="preserve"> based on incidence, prevalence,</w:t>
      </w:r>
      <w:r w:rsidR="001D75B5">
        <w:rPr>
          <w:sz w:val="24"/>
          <w:szCs w:val="24"/>
        </w:rPr>
        <w:t xml:space="preserve"> and</w:t>
      </w:r>
      <w:r w:rsidR="00023B66" w:rsidRPr="001D75B5">
        <w:rPr>
          <w:sz w:val="24"/>
          <w:szCs w:val="24"/>
        </w:rPr>
        <w:t xml:space="preserve"> resources </w:t>
      </w:r>
      <w:r w:rsidR="00E87036" w:rsidRPr="001D75B5">
        <w:rPr>
          <w:sz w:val="24"/>
          <w:szCs w:val="24"/>
        </w:rPr>
        <w:t xml:space="preserve">available </w:t>
      </w:r>
      <w:r w:rsidR="00023B66" w:rsidRPr="001D75B5">
        <w:rPr>
          <w:sz w:val="24"/>
          <w:szCs w:val="24"/>
        </w:rPr>
        <w:t>for outreach</w:t>
      </w:r>
      <w:r w:rsidR="006105CD">
        <w:rPr>
          <w:sz w:val="24"/>
          <w:szCs w:val="24"/>
        </w:rPr>
        <w:t>.</w:t>
      </w:r>
      <w:r w:rsidR="00023B66" w:rsidRPr="001D75B5">
        <w:rPr>
          <w:sz w:val="24"/>
          <w:szCs w:val="24"/>
        </w:rPr>
        <w:t xml:space="preserve"> </w:t>
      </w:r>
    </w:p>
    <w:p w:rsidR="00023B66" w:rsidRPr="00C73ABD" w:rsidRDefault="000D2967" w:rsidP="00C73ABD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C73ABD">
        <w:rPr>
          <w:sz w:val="24"/>
          <w:szCs w:val="24"/>
        </w:rPr>
        <w:t>C</w:t>
      </w:r>
      <w:r w:rsidR="00023B66" w:rsidRPr="00C73ABD">
        <w:rPr>
          <w:sz w:val="24"/>
          <w:szCs w:val="24"/>
        </w:rPr>
        <w:t>l</w:t>
      </w:r>
      <w:r w:rsidR="00E87036" w:rsidRPr="00C73ABD">
        <w:rPr>
          <w:sz w:val="24"/>
          <w:szCs w:val="24"/>
        </w:rPr>
        <w:t xml:space="preserve">ient characteristics </w:t>
      </w:r>
      <w:r w:rsidR="00E87036" w:rsidRPr="004A6869">
        <w:rPr>
          <w:sz w:val="24"/>
          <w:szCs w:val="24"/>
        </w:rPr>
        <w:t>–</w:t>
      </w:r>
      <w:r w:rsidR="00E87036" w:rsidRPr="00C73ABD">
        <w:rPr>
          <w:sz w:val="24"/>
          <w:szCs w:val="24"/>
        </w:rPr>
        <w:t xml:space="preserve"> </w:t>
      </w:r>
      <w:r w:rsidR="003F49D6" w:rsidRPr="00C73ABD">
        <w:rPr>
          <w:sz w:val="24"/>
          <w:szCs w:val="24"/>
        </w:rPr>
        <w:t xml:space="preserve">e.g., </w:t>
      </w:r>
      <w:r w:rsidR="00E87036" w:rsidRPr="00C73ABD">
        <w:rPr>
          <w:sz w:val="24"/>
          <w:szCs w:val="24"/>
        </w:rPr>
        <w:t>focus</w:t>
      </w:r>
      <w:r w:rsidR="00023B66" w:rsidRPr="00C73ABD">
        <w:rPr>
          <w:sz w:val="24"/>
          <w:szCs w:val="24"/>
        </w:rPr>
        <w:t xml:space="preserve"> on groups </w:t>
      </w:r>
      <w:r w:rsidR="003F49D6" w:rsidRPr="00C73ABD">
        <w:rPr>
          <w:sz w:val="24"/>
          <w:szCs w:val="24"/>
        </w:rPr>
        <w:t xml:space="preserve">of individuals </w:t>
      </w:r>
      <w:r w:rsidR="00023B66" w:rsidRPr="00C73ABD">
        <w:rPr>
          <w:sz w:val="24"/>
          <w:szCs w:val="24"/>
        </w:rPr>
        <w:t>based on age, transmission category</w:t>
      </w:r>
      <w:r w:rsidR="003F49D6" w:rsidRPr="00C73ABD">
        <w:rPr>
          <w:sz w:val="24"/>
          <w:szCs w:val="24"/>
        </w:rPr>
        <w:t>,</w:t>
      </w:r>
      <w:r w:rsidR="00023B66" w:rsidRPr="00C73ABD">
        <w:rPr>
          <w:sz w:val="24"/>
          <w:szCs w:val="24"/>
        </w:rPr>
        <w:t xml:space="preserve"> race</w:t>
      </w:r>
      <w:r w:rsidR="000767F1">
        <w:rPr>
          <w:sz w:val="24"/>
          <w:szCs w:val="24"/>
        </w:rPr>
        <w:t xml:space="preserve">, or </w:t>
      </w:r>
      <w:r w:rsidR="00023B66" w:rsidRPr="00C73ABD">
        <w:rPr>
          <w:sz w:val="24"/>
          <w:szCs w:val="24"/>
        </w:rPr>
        <w:t>ethnicity</w:t>
      </w:r>
      <w:r w:rsidR="00215CB8">
        <w:rPr>
          <w:sz w:val="24"/>
          <w:szCs w:val="24"/>
        </w:rPr>
        <w:t>.</w:t>
      </w:r>
    </w:p>
    <w:p w:rsidR="00DE51BF" w:rsidRDefault="00DE51BF" w:rsidP="00023B66">
      <w:pPr>
        <w:spacing w:after="0" w:line="240" w:lineRule="auto"/>
        <w:rPr>
          <w:sz w:val="24"/>
          <w:szCs w:val="24"/>
        </w:rPr>
      </w:pPr>
    </w:p>
    <w:p w:rsidR="002C1D57" w:rsidRDefault="002C1D57" w:rsidP="00023B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 determining which variables a </w:t>
      </w:r>
      <w:r w:rsidR="007D5A7B">
        <w:rPr>
          <w:sz w:val="24"/>
          <w:szCs w:val="24"/>
        </w:rPr>
        <w:t xml:space="preserve">clinic in a particular </w:t>
      </w:r>
      <w:r>
        <w:rPr>
          <w:sz w:val="24"/>
          <w:szCs w:val="24"/>
        </w:rPr>
        <w:t>jurisdiction will use for prioritizing the</w:t>
      </w:r>
      <w:r w:rsidR="00435957">
        <w:rPr>
          <w:sz w:val="24"/>
          <w:szCs w:val="24"/>
        </w:rPr>
        <w:t xml:space="preserve"> OOC </w:t>
      </w:r>
      <w:r>
        <w:rPr>
          <w:sz w:val="24"/>
          <w:szCs w:val="24"/>
        </w:rPr>
        <w:t>list</w:t>
      </w:r>
      <w:r w:rsidR="00624D78">
        <w:rPr>
          <w:sz w:val="24"/>
          <w:szCs w:val="24"/>
        </w:rPr>
        <w:t>,</w:t>
      </w:r>
      <w:r w:rsidR="007D5A7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it might be helpful for the </w:t>
      </w:r>
      <w:r w:rsidR="007D5A7B">
        <w:rPr>
          <w:sz w:val="24"/>
          <w:szCs w:val="24"/>
        </w:rPr>
        <w:t>clinic</w:t>
      </w:r>
      <w:r>
        <w:rPr>
          <w:sz w:val="24"/>
          <w:szCs w:val="24"/>
        </w:rPr>
        <w:t xml:space="preserve"> to </w:t>
      </w:r>
      <w:r w:rsidR="003F49D6">
        <w:rPr>
          <w:sz w:val="24"/>
          <w:szCs w:val="24"/>
        </w:rPr>
        <w:t>consider the following</w:t>
      </w:r>
      <w:r>
        <w:rPr>
          <w:sz w:val="24"/>
          <w:szCs w:val="24"/>
        </w:rPr>
        <w:t xml:space="preserve"> questions:</w:t>
      </w:r>
    </w:p>
    <w:p w:rsidR="00681D4F" w:rsidRDefault="00681D4F" w:rsidP="00023B66">
      <w:pPr>
        <w:spacing w:after="0" w:line="240" w:lineRule="auto"/>
        <w:rPr>
          <w:sz w:val="24"/>
          <w:szCs w:val="24"/>
        </w:rPr>
      </w:pPr>
    </w:p>
    <w:p w:rsidR="001A5AAC" w:rsidRPr="00023B66" w:rsidRDefault="00061347" w:rsidP="00435957">
      <w:pPr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023B66">
        <w:rPr>
          <w:sz w:val="24"/>
          <w:szCs w:val="24"/>
        </w:rPr>
        <w:t xml:space="preserve">Who </w:t>
      </w:r>
      <w:r w:rsidR="00D3635B" w:rsidRPr="00023B66">
        <w:rPr>
          <w:sz w:val="24"/>
          <w:szCs w:val="24"/>
        </w:rPr>
        <w:t>is</w:t>
      </w:r>
      <w:r w:rsidRPr="00023B66">
        <w:rPr>
          <w:sz w:val="24"/>
          <w:szCs w:val="24"/>
        </w:rPr>
        <w:t xml:space="preserve"> the</w:t>
      </w:r>
      <w:r w:rsidR="001A5AAC" w:rsidRPr="00023B66">
        <w:rPr>
          <w:sz w:val="24"/>
          <w:szCs w:val="24"/>
        </w:rPr>
        <w:t xml:space="preserve"> </w:t>
      </w:r>
      <w:r w:rsidR="000D2967">
        <w:rPr>
          <w:sz w:val="24"/>
          <w:szCs w:val="24"/>
        </w:rPr>
        <w:t>health department’s</w:t>
      </w:r>
      <w:r w:rsidR="001A5AAC" w:rsidRPr="00023B66">
        <w:rPr>
          <w:sz w:val="24"/>
          <w:szCs w:val="24"/>
        </w:rPr>
        <w:t xml:space="preserve"> </w:t>
      </w:r>
      <w:r w:rsidRPr="00023B66">
        <w:rPr>
          <w:sz w:val="24"/>
          <w:szCs w:val="24"/>
        </w:rPr>
        <w:t xml:space="preserve">HIV prevention and care </w:t>
      </w:r>
      <w:r w:rsidR="000767F1">
        <w:rPr>
          <w:sz w:val="24"/>
          <w:szCs w:val="24"/>
        </w:rPr>
        <w:t>priority</w:t>
      </w:r>
      <w:r w:rsidR="001A5AAC" w:rsidRPr="00023B66">
        <w:rPr>
          <w:sz w:val="24"/>
          <w:szCs w:val="24"/>
        </w:rPr>
        <w:t xml:space="preserve"> </w:t>
      </w:r>
      <w:r w:rsidR="00235EB6" w:rsidRPr="00023B66">
        <w:rPr>
          <w:sz w:val="24"/>
          <w:szCs w:val="24"/>
        </w:rPr>
        <w:t>population</w:t>
      </w:r>
      <w:r w:rsidR="00D3635B">
        <w:rPr>
          <w:sz w:val="24"/>
          <w:szCs w:val="24"/>
        </w:rPr>
        <w:t>(</w:t>
      </w:r>
      <w:r w:rsidR="001A5AAC" w:rsidRPr="00023B66">
        <w:rPr>
          <w:sz w:val="24"/>
          <w:szCs w:val="24"/>
        </w:rPr>
        <w:t>s</w:t>
      </w:r>
      <w:r w:rsidR="00D3635B">
        <w:rPr>
          <w:sz w:val="24"/>
          <w:szCs w:val="24"/>
        </w:rPr>
        <w:t>)</w:t>
      </w:r>
      <w:r w:rsidR="00023B66" w:rsidRPr="00023B66">
        <w:rPr>
          <w:sz w:val="24"/>
          <w:szCs w:val="24"/>
        </w:rPr>
        <w:t xml:space="preserve"> or area</w:t>
      </w:r>
      <w:r w:rsidR="00D3635B">
        <w:rPr>
          <w:sz w:val="24"/>
          <w:szCs w:val="24"/>
        </w:rPr>
        <w:t>(</w:t>
      </w:r>
      <w:r w:rsidR="00023B66" w:rsidRPr="00023B66">
        <w:rPr>
          <w:sz w:val="24"/>
          <w:szCs w:val="24"/>
        </w:rPr>
        <w:t>s</w:t>
      </w:r>
      <w:r w:rsidR="00D3635B">
        <w:rPr>
          <w:sz w:val="24"/>
          <w:szCs w:val="24"/>
        </w:rPr>
        <w:t>)</w:t>
      </w:r>
      <w:r w:rsidR="00235EB6" w:rsidRPr="00023B66">
        <w:rPr>
          <w:sz w:val="24"/>
          <w:szCs w:val="24"/>
        </w:rPr>
        <w:t>?</w:t>
      </w:r>
    </w:p>
    <w:p w:rsidR="0057055D" w:rsidRDefault="001A5AAC" w:rsidP="00435957">
      <w:pPr>
        <w:numPr>
          <w:ilvl w:val="1"/>
          <w:numId w:val="10"/>
        </w:numPr>
        <w:spacing w:after="0" w:line="240" w:lineRule="auto"/>
        <w:rPr>
          <w:sz w:val="24"/>
          <w:szCs w:val="24"/>
        </w:rPr>
      </w:pPr>
      <w:r w:rsidRPr="00023B66">
        <w:rPr>
          <w:sz w:val="24"/>
          <w:szCs w:val="24"/>
        </w:rPr>
        <w:t>Example:</w:t>
      </w:r>
      <w:r w:rsidR="000767F1">
        <w:rPr>
          <w:sz w:val="24"/>
          <w:szCs w:val="24"/>
        </w:rPr>
        <w:t xml:space="preserve"> Y</w:t>
      </w:r>
      <w:r w:rsidR="000767F1" w:rsidRPr="00023B66">
        <w:rPr>
          <w:sz w:val="24"/>
          <w:szCs w:val="24"/>
        </w:rPr>
        <w:t>oung</w:t>
      </w:r>
      <w:r w:rsidR="000767F1">
        <w:rPr>
          <w:sz w:val="24"/>
          <w:szCs w:val="24"/>
        </w:rPr>
        <w:t xml:space="preserve"> </w:t>
      </w:r>
      <w:r w:rsidR="000767F1" w:rsidRPr="00023B66">
        <w:rPr>
          <w:sz w:val="24"/>
          <w:szCs w:val="24"/>
        </w:rPr>
        <w:t xml:space="preserve">Black </w:t>
      </w:r>
      <w:r w:rsidR="000767F1" w:rsidRPr="00D26765">
        <w:rPr>
          <w:sz w:val="24"/>
          <w:szCs w:val="24"/>
        </w:rPr>
        <w:t>gay, bisexual, and other men who have sex with men (GBM)</w:t>
      </w:r>
      <w:r w:rsidR="000767F1" w:rsidRPr="000767F1">
        <w:rPr>
          <w:sz w:val="24"/>
          <w:szCs w:val="24"/>
        </w:rPr>
        <w:t xml:space="preserve"> </w:t>
      </w:r>
      <w:r w:rsidR="000767F1">
        <w:rPr>
          <w:sz w:val="24"/>
          <w:szCs w:val="24"/>
        </w:rPr>
        <w:t>are</w:t>
      </w:r>
      <w:r w:rsidR="000767F1" w:rsidRPr="00023B66">
        <w:rPr>
          <w:sz w:val="24"/>
          <w:szCs w:val="24"/>
        </w:rPr>
        <w:t xml:space="preserve"> a </w:t>
      </w:r>
      <w:r w:rsidR="000767F1">
        <w:rPr>
          <w:sz w:val="24"/>
          <w:szCs w:val="24"/>
        </w:rPr>
        <w:t>priority</w:t>
      </w:r>
      <w:r w:rsidR="000767F1" w:rsidRPr="00023B66">
        <w:rPr>
          <w:sz w:val="24"/>
          <w:szCs w:val="24"/>
        </w:rPr>
        <w:t xml:space="preserve"> population for </w:t>
      </w:r>
      <w:r w:rsidR="000767F1">
        <w:rPr>
          <w:sz w:val="24"/>
          <w:szCs w:val="24"/>
        </w:rPr>
        <w:t>health department</w:t>
      </w:r>
      <w:r w:rsidR="000767F1" w:rsidRPr="00023B66">
        <w:rPr>
          <w:sz w:val="24"/>
          <w:szCs w:val="24"/>
        </w:rPr>
        <w:t xml:space="preserve"> prevention activities </w:t>
      </w:r>
      <w:r w:rsidR="000767F1">
        <w:rPr>
          <w:sz w:val="24"/>
          <w:szCs w:val="24"/>
        </w:rPr>
        <w:t xml:space="preserve">as incidence rates are </w:t>
      </w:r>
      <w:r w:rsidRPr="00023B66">
        <w:rPr>
          <w:sz w:val="24"/>
          <w:szCs w:val="24"/>
        </w:rPr>
        <w:t xml:space="preserve">growing. Thus, </w:t>
      </w:r>
      <w:r w:rsidR="000D2967">
        <w:rPr>
          <w:sz w:val="24"/>
          <w:szCs w:val="24"/>
        </w:rPr>
        <w:t>the health department</w:t>
      </w:r>
      <w:r w:rsidRPr="00023B66">
        <w:rPr>
          <w:sz w:val="24"/>
          <w:szCs w:val="24"/>
        </w:rPr>
        <w:t xml:space="preserve"> </w:t>
      </w:r>
      <w:r w:rsidR="000767F1">
        <w:rPr>
          <w:sz w:val="24"/>
          <w:szCs w:val="24"/>
        </w:rPr>
        <w:t>may</w:t>
      </w:r>
      <w:r w:rsidRPr="00023B66">
        <w:rPr>
          <w:sz w:val="24"/>
          <w:szCs w:val="24"/>
        </w:rPr>
        <w:t xml:space="preserve"> focus their linkag</w:t>
      </w:r>
      <w:r w:rsidR="000767F1">
        <w:rPr>
          <w:sz w:val="24"/>
          <w:szCs w:val="24"/>
        </w:rPr>
        <w:t xml:space="preserve">e and </w:t>
      </w:r>
      <w:r w:rsidRPr="00023B66">
        <w:rPr>
          <w:sz w:val="24"/>
          <w:szCs w:val="24"/>
        </w:rPr>
        <w:t xml:space="preserve">re-engagement efforts on those </w:t>
      </w:r>
      <w:r w:rsidR="00435957">
        <w:rPr>
          <w:sz w:val="24"/>
          <w:szCs w:val="24"/>
        </w:rPr>
        <w:t>OO</w:t>
      </w:r>
      <w:r w:rsidR="00515A3E" w:rsidRPr="00023B66">
        <w:rPr>
          <w:sz w:val="24"/>
          <w:szCs w:val="24"/>
        </w:rPr>
        <w:t xml:space="preserve">C </w:t>
      </w:r>
      <w:r w:rsidRPr="00023B66">
        <w:rPr>
          <w:sz w:val="24"/>
          <w:szCs w:val="24"/>
        </w:rPr>
        <w:t xml:space="preserve">who </w:t>
      </w:r>
      <w:r w:rsidR="000767F1">
        <w:rPr>
          <w:sz w:val="24"/>
          <w:szCs w:val="24"/>
        </w:rPr>
        <w:t>identify as</w:t>
      </w:r>
      <w:r w:rsidRPr="00023B66">
        <w:rPr>
          <w:sz w:val="24"/>
          <w:szCs w:val="24"/>
        </w:rPr>
        <w:t xml:space="preserve"> young Black </w:t>
      </w:r>
      <w:r w:rsidR="003E7132">
        <w:rPr>
          <w:sz w:val="24"/>
          <w:szCs w:val="24"/>
        </w:rPr>
        <w:t>G</w:t>
      </w:r>
      <w:r w:rsidR="004249B4">
        <w:rPr>
          <w:sz w:val="24"/>
          <w:szCs w:val="24"/>
        </w:rPr>
        <w:t>B</w:t>
      </w:r>
      <w:r w:rsidR="003E7132">
        <w:rPr>
          <w:sz w:val="24"/>
          <w:szCs w:val="24"/>
        </w:rPr>
        <w:t>M</w:t>
      </w:r>
      <w:r w:rsidRPr="00023B66">
        <w:rPr>
          <w:sz w:val="24"/>
          <w:szCs w:val="24"/>
        </w:rPr>
        <w:t>.</w:t>
      </w:r>
    </w:p>
    <w:p w:rsidR="00681D4F" w:rsidRPr="003F49D6" w:rsidRDefault="00681D4F" w:rsidP="00681D4F">
      <w:pPr>
        <w:spacing w:after="0" w:line="240" w:lineRule="auto"/>
        <w:ind w:left="1080"/>
        <w:rPr>
          <w:sz w:val="24"/>
          <w:szCs w:val="24"/>
        </w:rPr>
      </w:pPr>
    </w:p>
    <w:p w:rsidR="001A5AAC" w:rsidRPr="00023B66" w:rsidRDefault="00061347" w:rsidP="00435957">
      <w:pPr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023B66">
        <w:rPr>
          <w:sz w:val="24"/>
          <w:szCs w:val="24"/>
        </w:rPr>
        <w:t xml:space="preserve">Given the time that it </w:t>
      </w:r>
      <w:r w:rsidR="00C4630C">
        <w:rPr>
          <w:sz w:val="24"/>
          <w:szCs w:val="24"/>
        </w:rPr>
        <w:t xml:space="preserve">may </w:t>
      </w:r>
      <w:r w:rsidRPr="00023B66">
        <w:rPr>
          <w:sz w:val="24"/>
          <w:szCs w:val="24"/>
        </w:rPr>
        <w:t xml:space="preserve">take to locate people </w:t>
      </w:r>
      <w:r w:rsidR="00C4630C">
        <w:rPr>
          <w:sz w:val="24"/>
          <w:szCs w:val="24"/>
        </w:rPr>
        <w:t xml:space="preserve">on the </w:t>
      </w:r>
      <w:r w:rsidR="00435957">
        <w:rPr>
          <w:sz w:val="24"/>
          <w:szCs w:val="24"/>
        </w:rPr>
        <w:t>OO</w:t>
      </w:r>
      <w:r w:rsidRPr="00023B66">
        <w:rPr>
          <w:sz w:val="24"/>
          <w:szCs w:val="24"/>
        </w:rPr>
        <w:t>C</w:t>
      </w:r>
      <w:r w:rsidR="00C4630C">
        <w:rPr>
          <w:sz w:val="24"/>
          <w:szCs w:val="24"/>
        </w:rPr>
        <w:t xml:space="preserve"> list</w:t>
      </w:r>
      <w:r w:rsidRPr="00023B66">
        <w:rPr>
          <w:sz w:val="24"/>
          <w:szCs w:val="24"/>
        </w:rPr>
        <w:t xml:space="preserve">, who would be the most feasible to </w:t>
      </w:r>
      <w:r w:rsidR="005857A4">
        <w:rPr>
          <w:sz w:val="24"/>
          <w:szCs w:val="24"/>
        </w:rPr>
        <w:t>locate</w:t>
      </w:r>
      <w:r w:rsidR="00D3635B">
        <w:rPr>
          <w:sz w:val="24"/>
          <w:szCs w:val="24"/>
        </w:rPr>
        <w:t>?</w:t>
      </w:r>
      <w:r w:rsidR="00235EB6" w:rsidRPr="00023B66">
        <w:rPr>
          <w:sz w:val="24"/>
          <w:szCs w:val="24"/>
        </w:rPr>
        <w:t xml:space="preserve"> </w:t>
      </w:r>
    </w:p>
    <w:p w:rsidR="005975CA" w:rsidRDefault="001A5AAC" w:rsidP="00435957">
      <w:pPr>
        <w:numPr>
          <w:ilvl w:val="1"/>
          <w:numId w:val="10"/>
        </w:numPr>
        <w:spacing w:after="0" w:line="240" w:lineRule="auto"/>
        <w:rPr>
          <w:sz w:val="24"/>
          <w:szCs w:val="24"/>
        </w:rPr>
      </w:pPr>
      <w:r w:rsidRPr="0057055D">
        <w:rPr>
          <w:sz w:val="24"/>
          <w:szCs w:val="24"/>
        </w:rPr>
        <w:t xml:space="preserve">Example: </w:t>
      </w:r>
      <w:r w:rsidR="00FF1819" w:rsidRPr="002033B1">
        <w:rPr>
          <w:sz w:val="24"/>
          <w:szCs w:val="24"/>
        </w:rPr>
        <w:t>People with HIV (</w:t>
      </w:r>
      <w:r w:rsidR="00551143" w:rsidRPr="002A5802">
        <w:rPr>
          <w:sz w:val="24"/>
          <w:szCs w:val="24"/>
        </w:rPr>
        <w:t>P</w:t>
      </w:r>
      <w:r w:rsidR="00551143" w:rsidRPr="002033B1">
        <w:rPr>
          <w:sz w:val="24"/>
          <w:szCs w:val="24"/>
        </w:rPr>
        <w:t>WH</w:t>
      </w:r>
      <w:r w:rsidR="00FF1819" w:rsidRPr="002A5802">
        <w:rPr>
          <w:sz w:val="24"/>
          <w:szCs w:val="24"/>
        </w:rPr>
        <w:t>)</w:t>
      </w:r>
      <w:r w:rsidR="00A97869">
        <w:rPr>
          <w:sz w:val="24"/>
          <w:szCs w:val="24"/>
        </w:rPr>
        <w:t xml:space="preserve"> who had a CD4/VL 1</w:t>
      </w:r>
      <w:r w:rsidR="00424AAD">
        <w:rPr>
          <w:sz w:val="24"/>
          <w:szCs w:val="24"/>
        </w:rPr>
        <w:t>5</w:t>
      </w:r>
      <w:r w:rsidR="00A97869">
        <w:rPr>
          <w:sz w:val="24"/>
          <w:szCs w:val="24"/>
        </w:rPr>
        <w:t xml:space="preserve"> to 24 months ago are more likely to still reside in the jurisdiction, compared to </w:t>
      </w:r>
      <w:r w:rsidR="00551143">
        <w:rPr>
          <w:sz w:val="24"/>
          <w:szCs w:val="24"/>
        </w:rPr>
        <w:t>PWH</w:t>
      </w:r>
      <w:r w:rsidR="000767F1">
        <w:rPr>
          <w:sz w:val="24"/>
          <w:szCs w:val="24"/>
        </w:rPr>
        <w:t xml:space="preserve"> </w:t>
      </w:r>
      <w:r w:rsidR="00A97869">
        <w:rPr>
          <w:sz w:val="24"/>
          <w:szCs w:val="24"/>
        </w:rPr>
        <w:t xml:space="preserve">whose last CD4/VL was </w:t>
      </w:r>
      <w:r w:rsidR="00881D0E">
        <w:rPr>
          <w:sz w:val="24"/>
          <w:szCs w:val="24"/>
        </w:rPr>
        <w:t xml:space="preserve">more than </w:t>
      </w:r>
      <w:r w:rsidR="00424AAD">
        <w:rPr>
          <w:sz w:val="24"/>
          <w:szCs w:val="24"/>
        </w:rPr>
        <w:t>three</w:t>
      </w:r>
      <w:r w:rsidR="00881D0E">
        <w:rPr>
          <w:sz w:val="24"/>
          <w:szCs w:val="24"/>
        </w:rPr>
        <w:t xml:space="preserve"> </w:t>
      </w:r>
    </w:p>
    <w:p w:rsidR="00235EB6" w:rsidRPr="0057055D" w:rsidRDefault="00881D0E" w:rsidP="005975CA">
      <w:p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years ago</w:t>
      </w:r>
      <w:r w:rsidR="007C5F2F" w:rsidRPr="0057055D">
        <w:rPr>
          <w:sz w:val="24"/>
          <w:szCs w:val="24"/>
        </w:rPr>
        <w:t xml:space="preserve">. </w:t>
      </w:r>
      <w:r w:rsidR="000D2967">
        <w:rPr>
          <w:sz w:val="24"/>
          <w:szCs w:val="24"/>
        </w:rPr>
        <w:t xml:space="preserve">The </w:t>
      </w:r>
      <w:r w:rsidR="00424AAD">
        <w:rPr>
          <w:sz w:val="24"/>
          <w:szCs w:val="24"/>
        </w:rPr>
        <w:t>clinic</w:t>
      </w:r>
      <w:r w:rsidR="000767F1">
        <w:rPr>
          <w:sz w:val="24"/>
          <w:szCs w:val="24"/>
        </w:rPr>
        <w:t xml:space="preserve"> may</w:t>
      </w:r>
      <w:r w:rsidR="000D2967">
        <w:rPr>
          <w:sz w:val="24"/>
          <w:szCs w:val="24"/>
        </w:rPr>
        <w:t xml:space="preserve"> </w:t>
      </w:r>
      <w:r w:rsidR="00515A3E">
        <w:rPr>
          <w:sz w:val="24"/>
          <w:szCs w:val="24"/>
        </w:rPr>
        <w:t>conclude</w:t>
      </w:r>
      <w:r w:rsidR="007C5F2F" w:rsidRPr="0057055D">
        <w:rPr>
          <w:sz w:val="24"/>
          <w:szCs w:val="24"/>
        </w:rPr>
        <w:t xml:space="preserve"> that it is easiest to locate those </w:t>
      </w:r>
      <w:r w:rsidR="003F49D6">
        <w:rPr>
          <w:sz w:val="24"/>
          <w:szCs w:val="24"/>
        </w:rPr>
        <w:t xml:space="preserve">with a </w:t>
      </w:r>
      <w:r w:rsidR="0071692F">
        <w:rPr>
          <w:sz w:val="24"/>
          <w:szCs w:val="24"/>
        </w:rPr>
        <w:t>previous</w:t>
      </w:r>
      <w:r w:rsidR="003F49D6">
        <w:rPr>
          <w:sz w:val="24"/>
          <w:szCs w:val="24"/>
        </w:rPr>
        <w:t xml:space="preserve"> CD4/VL result </w:t>
      </w:r>
      <w:r w:rsidR="00D4139B">
        <w:rPr>
          <w:sz w:val="24"/>
          <w:szCs w:val="24"/>
        </w:rPr>
        <w:t xml:space="preserve">from </w:t>
      </w:r>
      <w:r w:rsidR="007C5F2F" w:rsidRPr="0057055D">
        <w:rPr>
          <w:sz w:val="24"/>
          <w:szCs w:val="24"/>
        </w:rPr>
        <w:t>1</w:t>
      </w:r>
      <w:r w:rsidR="00424AAD">
        <w:rPr>
          <w:sz w:val="24"/>
          <w:szCs w:val="24"/>
        </w:rPr>
        <w:t>5</w:t>
      </w:r>
      <w:r w:rsidR="000D2967">
        <w:rPr>
          <w:sz w:val="24"/>
          <w:szCs w:val="24"/>
        </w:rPr>
        <w:t xml:space="preserve"> to </w:t>
      </w:r>
      <w:r w:rsidR="007C5F2F" w:rsidRPr="0057055D">
        <w:rPr>
          <w:sz w:val="24"/>
          <w:szCs w:val="24"/>
        </w:rPr>
        <w:t>24 months</w:t>
      </w:r>
      <w:r w:rsidR="003F49D6">
        <w:rPr>
          <w:sz w:val="24"/>
          <w:szCs w:val="24"/>
        </w:rPr>
        <w:t xml:space="preserve"> ago</w:t>
      </w:r>
      <w:r w:rsidR="007C5F2F" w:rsidRPr="0057055D">
        <w:rPr>
          <w:sz w:val="24"/>
          <w:szCs w:val="24"/>
        </w:rPr>
        <w:t xml:space="preserve">. </w:t>
      </w:r>
    </w:p>
    <w:p w:rsidR="0057055D" w:rsidRPr="0057055D" w:rsidRDefault="0057055D" w:rsidP="0057055D">
      <w:pPr>
        <w:spacing w:after="0" w:line="240" w:lineRule="auto"/>
        <w:ind w:left="1080"/>
        <w:rPr>
          <w:sz w:val="24"/>
          <w:szCs w:val="24"/>
        </w:rPr>
      </w:pPr>
    </w:p>
    <w:p w:rsidR="000767F1" w:rsidRDefault="000767F1" w:rsidP="001F2AEE">
      <w:pPr>
        <w:spacing w:after="0" w:line="240" w:lineRule="auto"/>
        <w:rPr>
          <w:sz w:val="24"/>
          <w:szCs w:val="24"/>
        </w:rPr>
      </w:pPr>
    </w:p>
    <w:p w:rsidR="000767F1" w:rsidRDefault="000767F1" w:rsidP="001F2AEE">
      <w:pPr>
        <w:spacing w:after="0" w:line="240" w:lineRule="auto"/>
        <w:rPr>
          <w:sz w:val="24"/>
          <w:szCs w:val="24"/>
        </w:rPr>
      </w:pPr>
    </w:p>
    <w:p w:rsidR="004F1E1A" w:rsidRDefault="004F1E1A" w:rsidP="001F2A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hyperlink w:anchor="Worksheet" w:history="1">
        <w:r w:rsidRPr="00202BC4">
          <w:rPr>
            <w:rStyle w:val="Hyperlink"/>
            <w:i/>
            <w:iCs/>
            <w:sz w:val="24"/>
            <w:szCs w:val="24"/>
          </w:rPr>
          <w:t>Prioritization of Variables Worksheet</w:t>
        </w:r>
      </w:hyperlink>
      <w:r>
        <w:rPr>
          <w:sz w:val="24"/>
          <w:szCs w:val="24"/>
        </w:rPr>
        <w:t xml:space="preserve"> </w:t>
      </w:r>
      <w:r w:rsidR="0099624B">
        <w:rPr>
          <w:sz w:val="24"/>
          <w:szCs w:val="24"/>
        </w:rPr>
        <w:t>(Table 1)</w:t>
      </w:r>
      <w:r>
        <w:rPr>
          <w:sz w:val="24"/>
          <w:szCs w:val="24"/>
        </w:rPr>
        <w:t xml:space="preserve"> </w:t>
      </w:r>
      <w:r w:rsidR="00E0636D">
        <w:rPr>
          <w:sz w:val="24"/>
          <w:szCs w:val="24"/>
        </w:rPr>
        <w:t xml:space="preserve">is </w:t>
      </w:r>
      <w:r>
        <w:rPr>
          <w:sz w:val="24"/>
          <w:szCs w:val="24"/>
        </w:rPr>
        <w:t xml:space="preserve">a useful tool for documenting potential prioritization variables based on the number and percent of </w:t>
      </w:r>
      <w:r w:rsidR="004249B4">
        <w:rPr>
          <w:sz w:val="24"/>
          <w:szCs w:val="24"/>
        </w:rPr>
        <w:t>P</w:t>
      </w:r>
      <w:r w:rsidR="00551143">
        <w:rPr>
          <w:sz w:val="24"/>
          <w:szCs w:val="24"/>
        </w:rPr>
        <w:t>WH</w:t>
      </w:r>
      <w:r>
        <w:rPr>
          <w:sz w:val="24"/>
          <w:szCs w:val="24"/>
        </w:rPr>
        <w:t>.</w:t>
      </w:r>
    </w:p>
    <w:p w:rsidR="004F1E1A" w:rsidRDefault="004F1E1A" w:rsidP="001F2AEE">
      <w:pPr>
        <w:spacing w:after="0" w:line="240" w:lineRule="auto"/>
        <w:rPr>
          <w:sz w:val="24"/>
          <w:szCs w:val="24"/>
        </w:rPr>
      </w:pPr>
    </w:p>
    <w:p w:rsidR="001F2AEE" w:rsidRDefault="00FA504F" w:rsidP="00435957">
      <w:pPr>
        <w:pStyle w:val="BodyText"/>
      </w:pPr>
      <w:r w:rsidRPr="004249B4">
        <w:t>After</w:t>
      </w:r>
      <w:r w:rsidR="00585392" w:rsidRPr="004249B4">
        <w:t xml:space="preserve"> the</w:t>
      </w:r>
      <w:r w:rsidR="00585392" w:rsidRPr="00FA504F">
        <w:t xml:space="preserve"> </w:t>
      </w:r>
      <w:r w:rsidR="001F2AEE" w:rsidRPr="00FA504F">
        <w:t xml:space="preserve">surveillance </w:t>
      </w:r>
      <w:r w:rsidR="00585392" w:rsidRPr="004249B4">
        <w:t xml:space="preserve">database is </w:t>
      </w:r>
      <w:r w:rsidR="002237F7" w:rsidRPr="004249B4">
        <w:t>updated, th</w:t>
      </w:r>
      <w:r w:rsidR="00E61D8C">
        <w:t>e</w:t>
      </w:r>
      <w:r w:rsidR="002237F7" w:rsidRPr="004249B4">
        <w:t xml:space="preserve"> new information is </w:t>
      </w:r>
      <w:r>
        <w:t xml:space="preserve">also </w:t>
      </w:r>
      <w:r w:rsidR="002237F7" w:rsidRPr="004249B4">
        <w:t xml:space="preserve">used to </w:t>
      </w:r>
      <w:r w:rsidR="00435957" w:rsidRPr="00FA504F">
        <w:t>update the provider’s OO</w:t>
      </w:r>
      <w:r w:rsidR="001F2AEE" w:rsidRPr="00FA504F">
        <w:t>C list</w:t>
      </w:r>
      <w:r w:rsidRPr="004249B4">
        <w:t>. Once</w:t>
      </w:r>
      <w:r w:rsidR="00435957" w:rsidRPr="00FA504F">
        <w:t xml:space="preserve"> the provider </w:t>
      </w:r>
      <w:r w:rsidR="00830088" w:rsidRPr="00FA504F">
        <w:t xml:space="preserve">has </w:t>
      </w:r>
      <w:r w:rsidR="00435957" w:rsidRPr="00FA504F">
        <w:t>applied</w:t>
      </w:r>
      <w:r w:rsidR="001F2AEE" w:rsidRPr="00FA504F">
        <w:t xml:space="preserve"> the prioritization schema,</w:t>
      </w:r>
      <w:r w:rsidR="001F2AEE">
        <w:t xml:space="preserve"> </w:t>
      </w:r>
      <w:r w:rsidR="00435957">
        <w:t xml:space="preserve">managers </w:t>
      </w:r>
      <w:r w:rsidR="001F2AEE">
        <w:t xml:space="preserve">may decide to </w:t>
      </w:r>
      <w:r w:rsidR="004D12EE">
        <w:t>sort further</w:t>
      </w:r>
      <w:r w:rsidR="001F2AEE">
        <w:t xml:space="preserve"> or prioritize the list</w:t>
      </w:r>
      <w:r w:rsidR="00435957">
        <w:t xml:space="preserve"> based on </w:t>
      </w:r>
      <w:r w:rsidR="00E61D8C">
        <w:t>internal outreach practices</w:t>
      </w:r>
      <w:r w:rsidR="00435957">
        <w:t xml:space="preserve">. For example, if most of the work is done by phone, text messaging, </w:t>
      </w:r>
      <w:r w:rsidR="007F6311">
        <w:t xml:space="preserve">or </w:t>
      </w:r>
      <w:r w:rsidR="00435957">
        <w:t>social media outreach</w:t>
      </w:r>
      <w:r w:rsidR="003240A9">
        <w:t>,</w:t>
      </w:r>
      <w:r w:rsidR="00435957">
        <w:t xml:space="preserve"> the geographic location may be less important.</w:t>
      </w:r>
    </w:p>
    <w:p w:rsidR="00556F82" w:rsidRDefault="00556F82" w:rsidP="00556F82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57055D" w:rsidRPr="004F1E1A" w:rsidRDefault="0057055D" w:rsidP="007C5F2F">
      <w:pPr>
        <w:spacing w:after="0" w:line="240" w:lineRule="auto"/>
        <w:rPr>
          <w:b/>
          <w:sz w:val="24"/>
          <w:szCs w:val="24"/>
        </w:rPr>
      </w:pPr>
      <w:r w:rsidRPr="004F1E1A">
        <w:rPr>
          <w:b/>
          <w:sz w:val="24"/>
          <w:szCs w:val="24"/>
          <w:u w:val="single"/>
        </w:rPr>
        <w:t>Preliminary Analyses</w:t>
      </w:r>
    </w:p>
    <w:p w:rsidR="00B352BE" w:rsidRPr="008079C0" w:rsidRDefault="0057055D" w:rsidP="00027331">
      <w:pPr>
        <w:shd w:val="clear" w:color="auto" w:fill="FFFFFF"/>
        <w:spacing w:after="0" w:line="240" w:lineRule="auto"/>
        <w:rPr>
          <w:sz w:val="24"/>
          <w:szCs w:val="24"/>
        </w:rPr>
      </w:pPr>
      <w:r w:rsidRPr="0057055D">
        <w:rPr>
          <w:sz w:val="24"/>
          <w:szCs w:val="24"/>
        </w:rPr>
        <w:t xml:space="preserve">After identifying a list of variables to explore as possible prioritization variables, we </w:t>
      </w:r>
      <w:r w:rsidR="00E87036">
        <w:rPr>
          <w:sz w:val="24"/>
          <w:szCs w:val="24"/>
        </w:rPr>
        <w:t>suggest</w:t>
      </w:r>
      <w:r w:rsidRPr="0057055D">
        <w:rPr>
          <w:sz w:val="24"/>
          <w:szCs w:val="24"/>
        </w:rPr>
        <w:t xml:space="preserve"> that the </w:t>
      </w:r>
      <w:r w:rsidR="000206D1">
        <w:rPr>
          <w:sz w:val="24"/>
          <w:szCs w:val="24"/>
        </w:rPr>
        <w:t>clinic</w:t>
      </w:r>
      <w:r w:rsidRPr="0057055D">
        <w:rPr>
          <w:sz w:val="24"/>
          <w:szCs w:val="24"/>
        </w:rPr>
        <w:t xml:space="preserve"> run frequencies on their generated</w:t>
      </w:r>
      <w:r w:rsidR="00435957">
        <w:rPr>
          <w:sz w:val="24"/>
          <w:szCs w:val="24"/>
        </w:rPr>
        <w:t xml:space="preserve"> OOC </w:t>
      </w:r>
      <w:r w:rsidRPr="0057055D">
        <w:rPr>
          <w:sz w:val="24"/>
          <w:szCs w:val="24"/>
        </w:rPr>
        <w:t xml:space="preserve">list </w:t>
      </w:r>
      <w:r w:rsidR="00FC68FE">
        <w:rPr>
          <w:sz w:val="24"/>
          <w:szCs w:val="24"/>
        </w:rPr>
        <w:t>for each of the</w:t>
      </w:r>
      <w:r w:rsidR="00AE0593">
        <w:rPr>
          <w:sz w:val="24"/>
          <w:szCs w:val="24"/>
        </w:rPr>
        <w:t xml:space="preserve"> selected </w:t>
      </w:r>
      <w:r w:rsidR="00FC68FE">
        <w:rPr>
          <w:sz w:val="24"/>
          <w:szCs w:val="24"/>
        </w:rPr>
        <w:t xml:space="preserve">variables </w:t>
      </w:r>
      <w:r w:rsidRPr="0057055D">
        <w:rPr>
          <w:sz w:val="24"/>
          <w:szCs w:val="24"/>
        </w:rPr>
        <w:t xml:space="preserve">to </w:t>
      </w:r>
      <w:r w:rsidR="00B352BE" w:rsidRPr="0057055D">
        <w:rPr>
          <w:sz w:val="24"/>
          <w:szCs w:val="24"/>
        </w:rPr>
        <w:t>get a sense of</w:t>
      </w:r>
      <w:r w:rsidR="00F72EF2" w:rsidRPr="008079C0">
        <w:rPr>
          <w:sz w:val="24"/>
          <w:szCs w:val="24"/>
        </w:rPr>
        <w:t xml:space="preserve"> their </w:t>
      </w:r>
      <w:r w:rsidR="00FC68FE">
        <w:rPr>
          <w:sz w:val="24"/>
          <w:szCs w:val="24"/>
        </w:rPr>
        <w:t xml:space="preserve">respective </w:t>
      </w:r>
      <w:r w:rsidR="00F72EF2" w:rsidRPr="008079C0">
        <w:rPr>
          <w:sz w:val="24"/>
          <w:szCs w:val="24"/>
        </w:rPr>
        <w:t>representation on the</w:t>
      </w:r>
      <w:r w:rsidR="00435957">
        <w:rPr>
          <w:sz w:val="24"/>
          <w:szCs w:val="24"/>
        </w:rPr>
        <w:t xml:space="preserve"> OOC </w:t>
      </w:r>
      <w:r w:rsidR="00F72EF2" w:rsidRPr="008079C0">
        <w:rPr>
          <w:sz w:val="24"/>
          <w:szCs w:val="24"/>
        </w:rPr>
        <w:t>list</w:t>
      </w:r>
      <w:r w:rsidR="00D4703E">
        <w:rPr>
          <w:sz w:val="24"/>
          <w:szCs w:val="24"/>
        </w:rPr>
        <w:t xml:space="preserve">. </w:t>
      </w:r>
      <w:r w:rsidR="00435957">
        <w:rPr>
          <w:sz w:val="24"/>
          <w:szCs w:val="24"/>
        </w:rPr>
        <w:t xml:space="preserve">The </w:t>
      </w:r>
      <w:r w:rsidR="00251C6C" w:rsidRPr="000767F1">
        <w:rPr>
          <w:i/>
          <w:iCs/>
          <w:sz w:val="24"/>
          <w:szCs w:val="24"/>
        </w:rPr>
        <w:t>Prioritization of Variables Worksheet</w:t>
      </w:r>
      <w:r w:rsidR="00251C6C">
        <w:rPr>
          <w:sz w:val="24"/>
          <w:szCs w:val="24"/>
        </w:rPr>
        <w:t xml:space="preserve"> </w:t>
      </w:r>
      <w:r w:rsidR="00E61D8C">
        <w:rPr>
          <w:sz w:val="24"/>
          <w:szCs w:val="24"/>
        </w:rPr>
        <w:t xml:space="preserve">below </w:t>
      </w:r>
      <w:r w:rsidR="00435957">
        <w:rPr>
          <w:sz w:val="24"/>
          <w:szCs w:val="24"/>
        </w:rPr>
        <w:t xml:space="preserve">can support this effort. </w:t>
      </w:r>
      <w:r w:rsidRPr="008079C0">
        <w:rPr>
          <w:sz w:val="24"/>
          <w:szCs w:val="24"/>
        </w:rPr>
        <w:t xml:space="preserve">If the </w:t>
      </w:r>
      <w:r w:rsidR="00435957">
        <w:rPr>
          <w:sz w:val="24"/>
          <w:szCs w:val="24"/>
        </w:rPr>
        <w:t xml:space="preserve">provider </w:t>
      </w:r>
      <w:r w:rsidRPr="008079C0">
        <w:rPr>
          <w:sz w:val="24"/>
          <w:szCs w:val="24"/>
        </w:rPr>
        <w:t>has a large</w:t>
      </w:r>
      <w:r w:rsidR="00435957">
        <w:rPr>
          <w:sz w:val="24"/>
          <w:szCs w:val="24"/>
        </w:rPr>
        <w:t xml:space="preserve"> OOC </w:t>
      </w:r>
      <w:r w:rsidRPr="008079C0">
        <w:rPr>
          <w:sz w:val="24"/>
          <w:szCs w:val="24"/>
        </w:rPr>
        <w:t>list</w:t>
      </w:r>
      <w:r w:rsidR="00F43FD4">
        <w:rPr>
          <w:sz w:val="24"/>
          <w:szCs w:val="24"/>
        </w:rPr>
        <w:t>,</w:t>
      </w:r>
      <w:r w:rsidRPr="008079C0">
        <w:rPr>
          <w:sz w:val="24"/>
          <w:szCs w:val="24"/>
        </w:rPr>
        <w:t xml:space="preserve"> and </w:t>
      </w:r>
      <w:r w:rsidR="00FC68FE">
        <w:rPr>
          <w:sz w:val="24"/>
          <w:szCs w:val="24"/>
        </w:rPr>
        <w:t>a</w:t>
      </w:r>
      <w:r w:rsidR="00FC68FE" w:rsidRPr="008079C0">
        <w:rPr>
          <w:sz w:val="24"/>
          <w:szCs w:val="24"/>
        </w:rPr>
        <w:t xml:space="preserve"> </w:t>
      </w:r>
      <w:r w:rsidRPr="008079C0">
        <w:rPr>
          <w:sz w:val="24"/>
          <w:szCs w:val="24"/>
        </w:rPr>
        <w:t xml:space="preserve">prioritization variable </w:t>
      </w:r>
      <w:r w:rsidR="00F72EF2" w:rsidRPr="008079C0">
        <w:rPr>
          <w:sz w:val="24"/>
          <w:szCs w:val="24"/>
        </w:rPr>
        <w:t xml:space="preserve">captures </w:t>
      </w:r>
      <w:r w:rsidRPr="008079C0">
        <w:rPr>
          <w:sz w:val="24"/>
          <w:szCs w:val="24"/>
        </w:rPr>
        <w:t xml:space="preserve">most of </w:t>
      </w:r>
      <w:r w:rsidR="00F72EF2" w:rsidRPr="008079C0">
        <w:rPr>
          <w:sz w:val="24"/>
          <w:szCs w:val="24"/>
        </w:rPr>
        <w:t>the</w:t>
      </w:r>
      <w:r w:rsidR="00435957">
        <w:rPr>
          <w:sz w:val="24"/>
          <w:szCs w:val="24"/>
        </w:rPr>
        <w:t xml:space="preserve"> OOC </w:t>
      </w:r>
      <w:r w:rsidRPr="008079C0">
        <w:rPr>
          <w:sz w:val="24"/>
          <w:szCs w:val="24"/>
        </w:rPr>
        <w:t xml:space="preserve">population (80-90%), </w:t>
      </w:r>
      <w:r w:rsidR="00E72D30">
        <w:rPr>
          <w:sz w:val="24"/>
          <w:szCs w:val="24"/>
        </w:rPr>
        <w:t>it</w:t>
      </w:r>
      <w:r w:rsidRPr="008079C0">
        <w:rPr>
          <w:sz w:val="24"/>
          <w:szCs w:val="24"/>
        </w:rPr>
        <w:t xml:space="preserve"> </w:t>
      </w:r>
      <w:r w:rsidR="000B4691">
        <w:rPr>
          <w:sz w:val="24"/>
          <w:szCs w:val="24"/>
        </w:rPr>
        <w:t xml:space="preserve">may not </w:t>
      </w:r>
      <w:r w:rsidR="001211C2">
        <w:rPr>
          <w:sz w:val="24"/>
          <w:szCs w:val="24"/>
        </w:rPr>
        <w:t xml:space="preserve">make sense </w:t>
      </w:r>
      <w:r w:rsidR="00E72D30">
        <w:rPr>
          <w:sz w:val="24"/>
          <w:szCs w:val="24"/>
        </w:rPr>
        <w:t xml:space="preserve">to prioritize </w:t>
      </w:r>
      <w:r w:rsidRPr="008079C0">
        <w:rPr>
          <w:sz w:val="24"/>
          <w:szCs w:val="24"/>
        </w:rPr>
        <w:t xml:space="preserve">since the list </w:t>
      </w:r>
      <w:r w:rsidR="001211C2">
        <w:rPr>
          <w:sz w:val="24"/>
          <w:szCs w:val="24"/>
        </w:rPr>
        <w:t xml:space="preserve">is not </w:t>
      </w:r>
      <w:r w:rsidR="000B4691">
        <w:rPr>
          <w:sz w:val="24"/>
          <w:szCs w:val="24"/>
        </w:rPr>
        <w:t>reduced</w:t>
      </w:r>
      <w:r w:rsidR="0032109A">
        <w:rPr>
          <w:sz w:val="24"/>
          <w:szCs w:val="24"/>
        </w:rPr>
        <w:t xml:space="preserve"> to </w:t>
      </w:r>
      <w:r w:rsidR="00E87036">
        <w:rPr>
          <w:sz w:val="24"/>
          <w:szCs w:val="24"/>
        </w:rPr>
        <w:t xml:space="preserve">a </w:t>
      </w:r>
      <w:r w:rsidRPr="008079C0">
        <w:rPr>
          <w:sz w:val="24"/>
          <w:szCs w:val="24"/>
        </w:rPr>
        <w:t xml:space="preserve">more manageable </w:t>
      </w:r>
      <w:r w:rsidR="00FC68FE">
        <w:rPr>
          <w:sz w:val="24"/>
          <w:szCs w:val="24"/>
        </w:rPr>
        <w:t>workload</w:t>
      </w:r>
      <w:r w:rsidRPr="008079C0">
        <w:rPr>
          <w:sz w:val="24"/>
          <w:szCs w:val="24"/>
        </w:rPr>
        <w:t>.</w:t>
      </w:r>
    </w:p>
    <w:p w:rsidR="00370FDD" w:rsidRPr="0057055D" w:rsidRDefault="00370FDD" w:rsidP="00370FDD">
      <w:pPr>
        <w:spacing w:after="0" w:line="240" w:lineRule="auto"/>
        <w:rPr>
          <w:b/>
          <w:sz w:val="24"/>
          <w:szCs w:val="24"/>
        </w:rPr>
      </w:pPr>
    </w:p>
    <w:p w:rsidR="0057055D" w:rsidRPr="0057055D" w:rsidRDefault="008079C0" w:rsidP="00370FDD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The </w:t>
      </w:r>
      <w:r w:rsidR="001C62D1">
        <w:rPr>
          <w:sz w:val="24"/>
          <w:szCs w:val="24"/>
        </w:rPr>
        <w:t xml:space="preserve">provider </w:t>
      </w:r>
      <w:r>
        <w:rPr>
          <w:sz w:val="24"/>
          <w:szCs w:val="24"/>
        </w:rPr>
        <w:t xml:space="preserve">should </w:t>
      </w:r>
      <w:r w:rsidR="0057055D" w:rsidRPr="0057055D">
        <w:rPr>
          <w:sz w:val="24"/>
          <w:szCs w:val="24"/>
        </w:rPr>
        <w:t xml:space="preserve">document </w:t>
      </w:r>
      <w:r>
        <w:rPr>
          <w:sz w:val="24"/>
          <w:szCs w:val="24"/>
        </w:rPr>
        <w:t xml:space="preserve">and review </w:t>
      </w:r>
      <w:r w:rsidR="0057055D" w:rsidRPr="0057055D">
        <w:rPr>
          <w:sz w:val="24"/>
          <w:szCs w:val="24"/>
        </w:rPr>
        <w:t>preliminary analys</w:t>
      </w:r>
      <w:r w:rsidR="00E61D8C">
        <w:rPr>
          <w:sz w:val="24"/>
          <w:szCs w:val="24"/>
        </w:rPr>
        <w:t>i</w:t>
      </w:r>
      <w:r w:rsidR="0057055D" w:rsidRPr="0057055D">
        <w:rPr>
          <w:sz w:val="24"/>
          <w:szCs w:val="24"/>
        </w:rPr>
        <w:t>s</w:t>
      </w:r>
      <w:r w:rsidR="00E61D8C">
        <w:rPr>
          <w:sz w:val="24"/>
          <w:szCs w:val="24"/>
        </w:rPr>
        <w:t xml:space="preserve"> results</w:t>
      </w:r>
      <w:r w:rsidR="0057055D" w:rsidRPr="0057055D">
        <w:rPr>
          <w:sz w:val="24"/>
          <w:szCs w:val="24"/>
        </w:rPr>
        <w:t xml:space="preserve"> of the</w:t>
      </w:r>
      <w:r w:rsidR="00435957">
        <w:rPr>
          <w:sz w:val="24"/>
          <w:szCs w:val="24"/>
        </w:rPr>
        <w:t xml:space="preserve"> OOC </w:t>
      </w:r>
      <w:r w:rsidR="0057055D" w:rsidRPr="0057055D">
        <w:rPr>
          <w:sz w:val="24"/>
          <w:szCs w:val="24"/>
        </w:rPr>
        <w:t>list</w:t>
      </w:r>
      <w:r>
        <w:rPr>
          <w:sz w:val="24"/>
          <w:szCs w:val="24"/>
        </w:rPr>
        <w:t xml:space="preserve"> before finalizing their list of </w:t>
      </w:r>
      <w:r w:rsidR="00FC68FE">
        <w:rPr>
          <w:sz w:val="24"/>
          <w:szCs w:val="24"/>
        </w:rPr>
        <w:t xml:space="preserve">prioritization </w:t>
      </w:r>
      <w:r>
        <w:rPr>
          <w:sz w:val="24"/>
          <w:szCs w:val="24"/>
        </w:rPr>
        <w:t>variables</w:t>
      </w:r>
      <w:r w:rsidR="0057055D" w:rsidRPr="0057055D">
        <w:rPr>
          <w:sz w:val="24"/>
          <w:szCs w:val="24"/>
        </w:rPr>
        <w:t xml:space="preserve">. </w:t>
      </w:r>
      <w:r w:rsidR="00CD7B25">
        <w:rPr>
          <w:sz w:val="24"/>
          <w:szCs w:val="24"/>
        </w:rPr>
        <w:t xml:space="preserve">The </w:t>
      </w:r>
      <w:r w:rsidR="00CD7B25" w:rsidRPr="000767F1">
        <w:rPr>
          <w:i/>
          <w:iCs/>
          <w:sz w:val="24"/>
          <w:szCs w:val="24"/>
        </w:rPr>
        <w:t>Prioritization of Variables Worksheet</w:t>
      </w:r>
      <w:r w:rsidR="00CD7B25">
        <w:rPr>
          <w:sz w:val="24"/>
          <w:szCs w:val="24"/>
        </w:rPr>
        <w:t xml:space="preserve"> </w:t>
      </w:r>
      <w:r>
        <w:rPr>
          <w:sz w:val="24"/>
          <w:szCs w:val="24"/>
        </w:rPr>
        <w:t>provide</w:t>
      </w:r>
      <w:r w:rsidR="00415376">
        <w:rPr>
          <w:sz w:val="24"/>
          <w:szCs w:val="24"/>
        </w:rPr>
        <w:t>s</w:t>
      </w:r>
      <w:r>
        <w:rPr>
          <w:sz w:val="24"/>
          <w:szCs w:val="24"/>
        </w:rPr>
        <w:t xml:space="preserve"> guidance on how to document results. </w:t>
      </w:r>
      <w:r w:rsidR="007113AD">
        <w:rPr>
          <w:sz w:val="24"/>
          <w:szCs w:val="24"/>
        </w:rPr>
        <w:t>The worksheet also</w:t>
      </w:r>
      <w:r>
        <w:rPr>
          <w:sz w:val="24"/>
          <w:szCs w:val="24"/>
        </w:rPr>
        <w:t xml:space="preserve"> </w:t>
      </w:r>
      <w:r w:rsidRPr="00DB6634">
        <w:rPr>
          <w:sz w:val="24"/>
          <w:szCs w:val="24"/>
        </w:rPr>
        <w:t>includes formul</w:t>
      </w:r>
      <w:r>
        <w:rPr>
          <w:sz w:val="24"/>
          <w:szCs w:val="24"/>
        </w:rPr>
        <w:t xml:space="preserve">as to </w:t>
      </w:r>
      <w:r w:rsidR="00E61D8C">
        <w:rPr>
          <w:sz w:val="24"/>
          <w:szCs w:val="24"/>
        </w:rPr>
        <w:t xml:space="preserve">automatically </w:t>
      </w:r>
      <w:r w:rsidR="007113AD">
        <w:rPr>
          <w:sz w:val="24"/>
          <w:szCs w:val="24"/>
        </w:rPr>
        <w:t>calculate percentages based on data</w:t>
      </w:r>
      <w:r w:rsidR="00E61D8C" w:rsidRPr="00E61D8C">
        <w:rPr>
          <w:sz w:val="24"/>
          <w:szCs w:val="24"/>
        </w:rPr>
        <w:t xml:space="preserve"> </w:t>
      </w:r>
      <w:r w:rsidR="00E61D8C">
        <w:rPr>
          <w:sz w:val="24"/>
          <w:szCs w:val="24"/>
        </w:rPr>
        <w:t>entered</w:t>
      </w:r>
      <w:r>
        <w:rPr>
          <w:sz w:val="24"/>
          <w:szCs w:val="24"/>
        </w:rPr>
        <w:t xml:space="preserve">. Again, not all variables need to be explored. </w:t>
      </w:r>
      <w:r w:rsidR="00E61D8C">
        <w:rPr>
          <w:sz w:val="24"/>
          <w:szCs w:val="24"/>
        </w:rPr>
        <w:t>P</w:t>
      </w:r>
      <w:r w:rsidR="00DB6634">
        <w:rPr>
          <w:sz w:val="24"/>
          <w:szCs w:val="24"/>
        </w:rPr>
        <w:t>rovider</w:t>
      </w:r>
      <w:r w:rsidR="00E61D8C">
        <w:rPr>
          <w:sz w:val="24"/>
          <w:szCs w:val="24"/>
        </w:rPr>
        <w:t>s</w:t>
      </w:r>
      <w:r>
        <w:rPr>
          <w:sz w:val="24"/>
          <w:szCs w:val="24"/>
        </w:rPr>
        <w:t xml:space="preserve"> can focus on variables that match their priorities</w:t>
      </w:r>
      <w:r w:rsidR="006D407B">
        <w:rPr>
          <w:b/>
          <w:sz w:val="24"/>
          <w:szCs w:val="24"/>
        </w:rPr>
        <w:t>.</w:t>
      </w:r>
    </w:p>
    <w:p w:rsidR="000767F1" w:rsidRDefault="000767F1" w:rsidP="00370FDD">
      <w:pPr>
        <w:spacing w:after="0" w:line="240" w:lineRule="auto"/>
        <w:rPr>
          <w:b/>
          <w:sz w:val="24"/>
          <w:szCs w:val="24"/>
        </w:rPr>
      </w:pPr>
    </w:p>
    <w:p w:rsidR="00DC24A5" w:rsidRDefault="00370FDD" w:rsidP="00370FDD">
      <w:pPr>
        <w:spacing w:after="0" w:line="240" w:lineRule="auto"/>
        <w:rPr>
          <w:b/>
          <w:sz w:val="24"/>
          <w:szCs w:val="24"/>
        </w:rPr>
      </w:pPr>
      <w:r w:rsidRPr="00F10499">
        <w:rPr>
          <w:b/>
          <w:sz w:val="24"/>
          <w:szCs w:val="24"/>
        </w:rPr>
        <w:t xml:space="preserve">Table </w:t>
      </w:r>
      <w:r w:rsidR="00C114AC" w:rsidRPr="00F10499">
        <w:rPr>
          <w:b/>
          <w:sz w:val="24"/>
          <w:szCs w:val="24"/>
        </w:rPr>
        <w:t>1</w:t>
      </w:r>
      <w:r w:rsidRPr="00F10499">
        <w:rPr>
          <w:b/>
          <w:sz w:val="24"/>
          <w:szCs w:val="24"/>
        </w:rPr>
        <w:t xml:space="preserve">: </w:t>
      </w:r>
      <w:bookmarkStart w:id="0" w:name="Worksheet"/>
      <w:r w:rsidR="00B03982" w:rsidRPr="00B03982">
        <w:rPr>
          <w:b/>
          <w:sz w:val="24"/>
          <w:szCs w:val="24"/>
        </w:rPr>
        <w:t>Prioritization of Variables Worksheet</w:t>
      </w:r>
    </w:p>
    <w:bookmarkEnd w:id="0"/>
    <w:p w:rsidR="00F8564D" w:rsidRDefault="00F8564D" w:rsidP="00370FDD">
      <w:pPr>
        <w:spacing w:after="0" w:line="240" w:lineRule="auto"/>
        <w:rPr>
          <w:b/>
          <w:sz w:val="24"/>
          <w:szCs w:val="24"/>
        </w:rPr>
      </w:pPr>
    </w:p>
    <w:p w:rsidR="00F8564D" w:rsidRPr="0056080A" w:rsidRDefault="00F8564D" w:rsidP="00370FDD">
      <w:pPr>
        <w:spacing w:after="0" w:line="240" w:lineRule="auto"/>
        <w:rPr>
          <w:bCs/>
          <w:i/>
          <w:iCs/>
          <w:sz w:val="24"/>
          <w:szCs w:val="24"/>
        </w:rPr>
      </w:pPr>
      <w:r w:rsidRPr="0056080A">
        <w:rPr>
          <w:bCs/>
          <w:i/>
          <w:iCs/>
          <w:sz w:val="24"/>
          <w:szCs w:val="24"/>
        </w:rPr>
        <w:t>Instructions: Double click</w:t>
      </w:r>
      <w:r w:rsidR="00E61D8C">
        <w:rPr>
          <w:bCs/>
          <w:i/>
          <w:iCs/>
          <w:sz w:val="24"/>
          <w:szCs w:val="24"/>
        </w:rPr>
        <w:t xml:space="preserve"> on</w:t>
      </w:r>
      <w:r w:rsidRPr="0056080A">
        <w:rPr>
          <w:bCs/>
          <w:i/>
          <w:iCs/>
          <w:sz w:val="24"/>
          <w:szCs w:val="24"/>
        </w:rPr>
        <w:t xml:space="preserve"> the table to edit. </w:t>
      </w:r>
      <w:r w:rsidR="00E61D8C">
        <w:rPr>
          <w:bCs/>
          <w:i/>
          <w:iCs/>
          <w:sz w:val="24"/>
          <w:szCs w:val="24"/>
        </w:rPr>
        <w:t>F</w:t>
      </w:r>
      <w:r w:rsidRPr="0056080A">
        <w:rPr>
          <w:bCs/>
          <w:i/>
          <w:iCs/>
          <w:sz w:val="24"/>
          <w:szCs w:val="24"/>
        </w:rPr>
        <w:t xml:space="preserve">ormulas are included for your convenience. </w:t>
      </w:r>
    </w:p>
    <w:p w:rsidR="00DC24A5" w:rsidRDefault="00DC24A5" w:rsidP="00370FDD">
      <w:pPr>
        <w:spacing w:after="0" w:line="240" w:lineRule="auto"/>
        <w:rPr>
          <w:b/>
          <w:sz w:val="24"/>
          <w:szCs w:val="24"/>
        </w:rPr>
      </w:pPr>
    </w:p>
    <w:bookmarkStart w:id="1" w:name="_MON_1648367648"/>
    <w:bookmarkEnd w:id="1"/>
    <w:p w:rsidR="0077086F" w:rsidRDefault="001B0D57" w:rsidP="00370FDD">
      <w:pPr>
        <w:spacing w:after="0" w:line="240" w:lineRule="auto"/>
        <w:rPr>
          <w:b/>
          <w:sz w:val="24"/>
          <w:szCs w:val="24"/>
        </w:rPr>
      </w:pPr>
      <w:r w:rsidRPr="00935CCC">
        <w:rPr>
          <w:b/>
          <w:sz w:val="24"/>
          <w:szCs w:val="24"/>
        </w:rPr>
        <w:object w:dxaOrig="10953" w:dyaOrig="55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1.1pt;height:250.65pt" o:ole="">
            <v:imagedata r:id="rId12" o:title=""/>
          </v:shape>
          <o:OLEObject Type="Embed" ProgID="Excel.Sheet.12" ShapeID="_x0000_i1025" DrawAspect="Content" ObjectID="_1671522211" r:id="rId13"/>
        </w:object>
      </w:r>
    </w:p>
    <w:p w:rsidR="00AB448F" w:rsidRPr="00051994" w:rsidRDefault="00AB448F" w:rsidP="00AB448F">
      <w:pPr>
        <w:spacing w:after="0" w:line="240" w:lineRule="auto"/>
        <w:rPr>
          <w:bCs/>
          <w:i/>
          <w:iCs/>
        </w:rPr>
      </w:pPr>
      <w:r w:rsidRPr="00051994">
        <w:rPr>
          <w:bCs/>
          <w:i/>
          <w:iCs/>
        </w:rPr>
        <w:t xml:space="preserve">Potential prioritization variables for the OOC list: Number of PWH within each category and percentage of the overall OOC population. </w:t>
      </w:r>
    </w:p>
    <w:p w:rsidR="00073B0C" w:rsidRDefault="00073B0C" w:rsidP="00370FDD">
      <w:pPr>
        <w:spacing w:after="0" w:line="240" w:lineRule="auto"/>
        <w:rPr>
          <w:b/>
          <w:sz w:val="24"/>
          <w:szCs w:val="24"/>
        </w:rPr>
      </w:pPr>
    </w:p>
    <w:p w:rsidR="000767F1" w:rsidRDefault="000767F1" w:rsidP="007C5F2F">
      <w:pPr>
        <w:spacing w:after="0" w:line="240" w:lineRule="auto"/>
        <w:rPr>
          <w:b/>
          <w:sz w:val="24"/>
          <w:szCs w:val="24"/>
          <w:u w:val="single"/>
        </w:rPr>
      </w:pPr>
    </w:p>
    <w:p w:rsidR="00E61D8C" w:rsidRDefault="00E61D8C" w:rsidP="007C5F2F">
      <w:pPr>
        <w:spacing w:after="0" w:line="240" w:lineRule="auto"/>
        <w:rPr>
          <w:b/>
          <w:sz w:val="24"/>
          <w:szCs w:val="24"/>
          <w:u w:val="single"/>
        </w:rPr>
      </w:pPr>
    </w:p>
    <w:p w:rsidR="00881D0E" w:rsidRPr="004F1E1A" w:rsidRDefault="00881D0E" w:rsidP="007C5F2F">
      <w:pPr>
        <w:spacing w:after="0" w:line="240" w:lineRule="auto"/>
        <w:rPr>
          <w:b/>
          <w:sz w:val="24"/>
          <w:szCs w:val="24"/>
        </w:rPr>
      </w:pPr>
      <w:r w:rsidRPr="004F1E1A">
        <w:rPr>
          <w:b/>
          <w:sz w:val="24"/>
          <w:szCs w:val="24"/>
          <w:u w:val="single"/>
        </w:rPr>
        <w:t>Example</w:t>
      </w:r>
      <w:r w:rsidR="007371CA">
        <w:rPr>
          <w:b/>
          <w:sz w:val="24"/>
          <w:szCs w:val="24"/>
          <w:u w:val="single"/>
        </w:rPr>
        <w:t xml:space="preserve"> with</w:t>
      </w:r>
      <w:r w:rsidR="00357687">
        <w:rPr>
          <w:b/>
          <w:sz w:val="24"/>
          <w:szCs w:val="24"/>
          <w:u w:val="single"/>
        </w:rPr>
        <w:t xml:space="preserve"> Mock </w:t>
      </w:r>
      <w:r w:rsidR="007371CA">
        <w:rPr>
          <w:b/>
          <w:sz w:val="24"/>
          <w:szCs w:val="24"/>
          <w:u w:val="single"/>
        </w:rPr>
        <w:t>Data</w:t>
      </w:r>
    </w:p>
    <w:p w:rsidR="007371CA" w:rsidRDefault="00B42798" w:rsidP="007371CA">
      <w:pPr>
        <w:pStyle w:val="BodyText"/>
      </w:pPr>
      <w:r>
        <w:t xml:space="preserve">A </w:t>
      </w:r>
      <w:r w:rsidR="007371CA">
        <w:t>large clinic in a medium</w:t>
      </w:r>
      <w:r w:rsidR="000D11C5">
        <w:t>-</w:t>
      </w:r>
      <w:r w:rsidR="007371CA">
        <w:t>sized city</w:t>
      </w:r>
      <w:r>
        <w:t xml:space="preserve"> in </w:t>
      </w:r>
      <w:r w:rsidR="00415376">
        <w:t xml:space="preserve">the </w:t>
      </w:r>
      <w:r w:rsidR="00415376" w:rsidRPr="00F10499">
        <w:t>U.S.</w:t>
      </w:r>
      <w:r w:rsidR="00415376">
        <w:t xml:space="preserve"> </w:t>
      </w:r>
      <w:r w:rsidR="007371CA">
        <w:t xml:space="preserve">produces a list of their clients who appear to be OOC. Their definition </w:t>
      </w:r>
      <w:r w:rsidR="006B0907">
        <w:t xml:space="preserve">of OOC </w:t>
      </w:r>
      <w:r w:rsidR="007371CA">
        <w:t>is anyone without a laboratory result or medical appointment in the last 15 months</w:t>
      </w:r>
      <w:r w:rsidR="00625311">
        <w:t xml:space="preserve"> but </w:t>
      </w:r>
      <w:r w:rsidR="00E4740E">
        <w:t xml:space="preserve">has </w:t>
      </w:r>
      <w:r w:rsidR="00625311">
        <w:t xml:space="preserve">completed at least one </w:t>
      </w:r>
      <w:r w:rsidR="007858FE">
        <w:t xml:space="preserve">medical </w:t>
      </w:r>
      <w:r w:rsidR="00625311">
        <w:t xml:space="preserve">visit in the </w:t>
      </w:r>
      <w:r w:rsidR="00A969EB">
        <w:t>previous</w:t>
      </w:r>
      <w:r w:rsidR="00625311">
        <w:t xml:space="preserve"> </w:t>
      </w:r>
      <w:r w:rsidR="00661779">
        <w:t xml:space="preserve">three </w:t>
      </w:r>
      <w:r w:rsidR="00625311">
        <w:t>years</w:t>
      </w:r>
      <w:r w:rsidR="007371CA">
        <w:t xml:space="preserve">. They produce a list </w:t>
      </w:r>
      <w:r w:rsidR="00A969EB">
        <w:t>of</w:t>
      </w:r>
      <w:r w:rsidR="007371CA">
        <w:t xml:space="preserve"> 2</w:t>
      </w:r>
      <w:r w:rsidR="00E4740E">
        <w:t>,</w:t>
      </w:r>
      <w:r w:rsidR="00461ECD">
        <w:t>2</w:t>
      </w:r>
      <w:r w:rsidR="007371CA">
        <w:t xml:space="preserve">00 clients. They send </w:t>
      </w:r>
      <w:r w:rsidR="00E61D8C">
        <w:t>their OOC list</w:t>
      </w:r>
      <w:r w:rsidR="007371CA">
        <w:t xml:space="preserve"> to their health department</w:t>
      </w:r>
      <w:r w:rsidR="00A969EB">
        <w:t>,</w:t>
      </w:r>
      <w:r w:rsidR="007F2615">
        <w:t xml:space="preserve"> who, using their</w:t>
      </w:r>
      <w:r w:rsidR="00C020C0" w:rsidRPr="00C020C0">
        <w:t xml:space="preserve"> access to </w:t>
      </w:r>
      <w:r w:rsidR="005C5984" w:rsidRPr="004249B4">
        <w:t>database</w:t>
      </w:r>
      <w:r w:rsidR="00C020C0" w:rsidRPr="00F10499">
        <w:t>s</w:t>
      </w:r>
      <w:r w:rsidR="00C020C0" w:rsidRPr="00C020C0">
        <w:t xml:space="preserve"> and procedures</w:t>
      </w:r>
      <w:r w:rsidR="00E61D8C">
        <w:t xml:space="preserve">, </w:t>
      </w:r>
      <w:r w:rsidR="007F2615">
        <w:t xml:space="preserve">lets </w:t>
      </w:r>
      <w:r w:rsidR="007371CA">
        <w:t>them know wh</w:t>
      </w:r>
      <w:r w:rsidR="007F2615">
        <w:t>ich clients</w:t>
      </w:r>
      <w:r w:rsidR="0041739C">
        <w:t xml:space="preserve"> </w:t>
      </w:r>
      <w:r w:rsidR="00E61D8C">
        <w:t>can be</w:t>
      </w:r>
      <w:r w:rsidR="0041739C">
        <w:t xml:space="preserve"> remove</w:t>
      </w:r>
      <w:r w:rsidR="00E61D8C">
        <w:t>d</w:t>
      </w:r>
      <w:r w:rsidR="0041739C">
        <w:t xml:space="preserve"> from the list. </w:t>
      </w:r>
      <w:r w:rsidR="007371CA">
        <w:t xml:space="preserve">The list is </w:t>
      </w:r>
      <w:r w:rsidR="00E61D8C">
        <w:t>then reduced to</w:t>
      </w:r>
      <w:r w:rsidR="007371CA">
        <w:t xml:space="preserve"> 1</w:t>
      </w:r>
      <w:r w:rsidR="00E4740E">
        <w:t>,</w:t>
      </w:r>
      <w:r w:rsidR="00461ECD">
        <w:t>5</w:t>
      </w:r>
      <w:r w:rsidR="007371CA">
        <w:t>00 clients.</w:t>
      </w:r>
    </w:p>
    <w:p w:rsidR="0041739C" w:rsidRDefault="0041739C" w:rsidP="007371CA">
      <w:pPr>
        <w:pStyle w:val="BodyText"/>
      </w:pPr>
    </w:p>
    <w:p w:rsidR="007F2615" w:rsidRDefault="00357687" w:rsidP="007F2615">
      <w:pPr>
        <w:pStyle w:val="BodyText"/>
      </w:pPr>
      <w:r>
        <w:t>The</w:t>
      </w:r>
      <w:r w:rsidR="0041739C">
        <w:t xml:space="preserve"> clinic has three Linkage </w:t>
      </w:r>
      <w:r w:rsidR="004400C6">
        <w:t>Specialists</w:t>
      </w:r>
      <w:r w:rsidR="0041739C">
        <w:t xml:space="preserve"> (</w:t>
      </w:r>
      <w:r w:rsidR="004400C6">
        <w:t>LS</w:t>
      </w:r>
      <w:r w:rsidR="0041739C">
        <w:t>)</w:t>
      </w:r>
      <w:r w:rsidR="000C6046">
        <w:t>,</w:t>
      </w:r>
      <w:r w:rsidR="0041739C">
        <w:t xml:space="preserve"> but the</w:t>
      </w:r>
      <w:r>
        <w:t>y are not sure how long it will take the</w:t>
      </w:r>
      <w:r w:rsidR="0041739C">
        <w:t>m</w:t>
      </w:r>
      <w:r>
        <w:t xml:space="preserve"> to conduct outreach, linkage</w:t>
      </w:r>
      <w:r w:rsidR="00A76ABF">
        <w:t xml:space="preserve">, </w:t>
      </w:r>
      <w:r>
        <w:t>and re-engagement (</w:t>
      </w:r>
      <w:r w:rsidR="00255AC9">
        <w:t>OLR</w:t>
      </w:r>
      <w:r>
        <w:t>)</w:t>
      </w:r>
      <w:r w:rsidR="0041739C">
        <w:t>. T</w:t>
      </w:r>
      <w:r>
        <w:t xml:space="preserve">hey decide to pilot </w:t>
      </w:r>
      <w:r w:rsidR="00E61D8C">
        <w:t>the process</w:t>
      </w:r>
      <w:r>
        <w:t xml:space="preserve"> for one month</w:t>
      </w:r>
      <w:r w:rsidR="00FB02CA">
        <w:t>,</w:t>
      </w:r>
      <w:r w:rsidR="00225345">
        <w:t xml:space="preserve"> dividing up the list by prioritization variables</w:t>
      </w:r>
      <w:r>
        <w:t xml:space="preserve">. </w:t>
      </w:r>
      <w:r w:rsidR="007F2615">
        <w:t>During th</w:t>
      </w:r>
      <w:r w:rsidR="00E61D8C">
        <w:t xml:space="preserve">e pilot </w:t>
      </w:r>
      <w:r w:rsidR="00A969EB">
        <w:t>month,</w:t>
      </w:r>
      <w:r w:rsidR="007F2615">
        <w:t xml:space="preserve"> </w:t>
      </w:r>
      <w:r w:rsidR="00907922">
        <w:t xml:space="preserve">staff may want to keep track of their time and effort to determine FTE needed to successfully implement the intervention. </w:t>
      </w:r>
    </w:p>
    <w:p w:rsidR="00FB02CA" w:rsidRDefault="00FB02CA" w:rsidP="007371CA">
      <w:pPr>
        <w:pStyle w:val="BodyText"/>
      </w:pPr>
    </w:p>
    <w:p w:rsidR="00255AC9" w:rsidRDefault="00461ECD" w:rsidP="007371CA">
      <w:pPr>
        <w:pStyle w:val="BodyText"/>
      </w:pPr>
      <w:r>
        <w:t>About 900 of the clients on their list of 1</w:t>
      </w:r>
      <w:r w:rsidR="00E91790">
        <w:t>,</w:t>
      </w:r>
      <w:r>
        <w:t xml:space="preserve">500 had a high viral load and/or low CD4 count at </w:t>
      </w:r>
      <w:r w:rsidR="00E91790">
        <w:t xml:space="preserve">their </w:t>
      </w:r>
      <w:r>
        <w:t>last visit</w:t>
      </w:r>
      <w:r w:rsidR="00FB327F">
        <w:t>,</w:t>
      </w:r>
      <w:r>
        <w:t xml:space="preserve"> so they decide to </w:t>
      </w:r>
      <w:r w:rsidR="00051994">
        <w:t xml:space="preserve">randomly </w:t>
      </w:r>
      <w:r w:rsidR="00580423">
        <w:t>split the list of those 900 clients in thirds</w:t>
      </w:r>
      <w:r>
        <w:t>. They then prioritize</w:t>
      </w:r>
      <w:r w:rsidR="005331BD">
        <w:t xml:space="preserve"> the list further based on </w:t>
      </w:r>
      <w:r w:rsidR="00580423">
        <w:t xml:space="preserve">the </w:t>
      </w:r>
      <w:r w:rsidR="005331BD">
        <w:t xml:space="preserve">recency of </w:t>
      </w:r>
      <w:r w:rsidR="00580423">
        <w:t xml:space="preserve">the </w:t>
      </w:r>
      <w:r w:rsidR="005331BD">
        <w:t>last clinic visit</w:t>
      </w:r>
      <w:r w:rsidR="001B4B5C">
        <w:t>.</w:t>
      </w:r>
      <w:r w:rsidR="005331BD">
        <w:t xml:space="preserve"> </w:t>
      </w:r>
      <w:r w:rsidR="001B4B5C">
        <w:t xml:space="preserve">This </w:t>
      </w:r>
      <w:r w:rsidR="001C62D1">
        <w:t>narrow</w:t>
      </w:r>
      <w:r w:rsidR="00FE0ACD">
        <w:t>s</w:t>
      </w:r>
      <w:r w:rsidR="001C62D1">
        <w:t xml:space="preserve"> the list </w:t>
      </w:r>
      <w:r w:rsidR="00830088">
        <w:t xml:space="preserve">to 200 </w:t>
      </w:r>
      <w:r w:rsidR="00FE0ACD">
        <w:t xml:space="preserve">clients, enabling them to </w:t>
      </w:r>
      <w:r w:rsidR="005331BD">
        <w:t>complete the pilot</w:t>
      </w:r>
      <w:r w:rsidR="000245C9">
        <w:t>.</w:t>
      </w:r>
      <w:r w:rsidR="003F1252">
        <w:t xml:space="preserve"> </w:t>
      </w:r>
    </w:p>
    <w:p w:rsidR="00830088" w:rsidRPr="00830088" w:rsidRDefault="00830088" w:rsidP="007371CA">
      <w:pPr>
        <w:pStyle w:val="BodyText"/>
        <w:rPr>
          <w:color w:val="0000CC"/>
        </w:rPr>
      </w:pPr>
    </w:p>
    <w:p w:rsidR="004E00F8" w:rsidRPr="004E00F8" w:rsidRDefault="000949DC" w:rsidP="004E00F8">
      <w:pPr>
        <w:pStyle w:val="BodyText"/>
      </w:pPr>
      <w:r w:rsidRPr="004249B4">
        <w:t>After one month</w:t>
      </w:r>
      <w:r w:rsidR="00274261" w:rsidRPr="004249B4">
        <w:t xml:space="preserve"> passes</w:t>
      </w:r>
      <w:r w:rsidRPr="004249B4">
        <w:t>, t</w:t>
      </w:r>
      <w:r w:rsidR="004E00F8" w:rsidRPr="00FE2AFD">
        <w:t>he</w:t>
      </w:r>
      <w:r w:rsidR="00D64AE5" w:rsidRPr="004249B4">
        <w:t xml:space="preserve"> </w:t>
      </w:r>
      <w:r w:rsidR="004400C6">
        <w:t>LS</w:t>
      </w:r>
      <w:r w:rsidR="004E00F8" w:rsidRPr="00FE2AFD">
        <w:t xml:space="preserve"> </w:t>
      </w:r>
      <w:r w:rsidR="00FE2AFD" w:rsidRPr="004249B4">
        <w:t>evaluate</w:t>
      </w:r>
      <w:r w:rsidR="004E00F8" w:rsidRPr="00FE2AFD">
        <w:t xml:space="preserve"> how many clients they can successfully re-engage in care </w:t>
      </w:r>
      <w:r w:rsidR="009A15F4" w:rsidRPr="00FE2AFD">
        <w:t>monthly</w:t>
      </w:r>
      <w:r w:rsidR="004E00F8" w:rsidRPr="00FE2AFD">
        <w:t xml:space="preserve"> and reconsider their prioritization criteria based on what they have learned.</w:t>
      </w:r>
    </w:p>
    <w:p w:rsidR="00255AC9" w:rsidRDefault="00255AC9" w:rsidP="007371CA">
      <w:pPr>
        <w:pStyle w:val="BodyText"/>
      </w:pPr>
    </w:p>
    <w:p w:rsidR="00881D0E" w:rsidRDefault="00881D0E" w:rsidP="007C5F2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Below is the table developed to </w:t>
      </w:r>
      <w:r w:rsidR="00E63C28">
        <w:rPr>
          <w:sz w:val="24"/>
          <w:szCs w:val="24"/>
        </w:rPr>
        <w:t>document</w:t>
      </w:r>
      <w:r>
        <w:rPr>
          <w:sz w:val="24"/>
          <w:szCs w:val="24"/>
        </w:rPr>
        <w:t xml:space="preserve"> the initial</w:t>
      </w:r>
      <w:r w:rsidR="005331BD">
        <w:rPr>
          <w:sz w:val="24"/>
          <w:szCs w:val="24"/>
        </w:rPr>
        <w:t xml:space="preserve"> selection of prioritization variables</w:t>
      </w:r>
      <w:r w:rsidR="007C1A2C">
        <w:rPr>
          <w:sz w:val="24"/>
          <w:szCs w:val="24"/>
        </w:rPr>
        <w:t>:</w:t>
      </w:r>
    </w:p>
    <w:p w:rsidR="00881D0E" w:rsidRDefault="00881D0E" w:rsidP="007C5F2F">
      <w:pPr>
        <w:spacing w:after="0" w:line="240" w:lineRule="auto"/>
        <w:rPr>
          <w:sz w:val="24"/>
          <w:szCs w:val="24"/>
        </w:rPr>
      </w:pPr>
    </w:p>
    <w:p w:rsidR="00C114AC" w:rsidRDefault="00C114AC" w:rsidP="00C114AC">
      <w:pPr>
        <w:spacing w:after="0" w:line="240" w:lineRule="auto"/>
        <w:rPr>
          <w:b/>
          <w:sz w:val="24"/>
          <w:szCs w:val="24"/>
        </w:rPr>
      </w:pPr>
      <w:r w:rsidRPr="00F10499">
        <w:rPr>
          <w:b/>
          <w:sz w:val="24"/>
          <w:szCs w:val="24"/>
        </w:rPr>
        <w:t xml:space="preserve">Table 2: Example </w:t>
      </w:r>
      <w:r w:rsidR="004564F5" w:rsidRPr="001A5EEA">
        <w:rPr>
          <w:b/>
          <w:sz w:val="24"/>
          <w:szCs w:val="24"/>
        </w:rPr>
        <w:t xml:space="preserve">of a completed table </w:t>
      </w:r>
      <w:r w:rsidR="00D4703E" w:rsidRPr="001A5EEA">
        <w:rPr>
          <w:b/>
          <w:sz w:val="24"/>
          <w:szCs w:val="24"/>
        </w:rPr>
        <w:t xml:space="preserve">of potential </w:t>
      </w:r>
      <w:r w:rsidR="005331BD" w:rsidRPr="001A5EEA">
        <w:rPr>
          <w:b/>
          <w:sz w:val="24"/>
          <w:szCs w:val="24"/>
        </w:rPr>
        <w:t xml:space="preserve">pilot </w:t>
      </w:r>
      <w:r w:rsidR="00D4703E" w:rsidRPr="001A5EEA">
        <w:rPr>
          <w:b/>
          <w:sz w:val="24"/>
          <w:szCs w:val="24"/>
        </w:rPr>
        <w:t xml:space="preserve">prioritization variables for a </w:t>
      </w:r>
      <w:r w:rsidR="003F1252" w:rsidRPr="001A5EEA">
        <w:rPr>
          <w:b/>
          <w:sz w:val="24"/>
          <w:szCs w:val="24"/>
        </w:rPr>
        <w:t>clinic</w:t>
      </w:r>
    </w:p>
    <w:p w:rsidR="0080732B" w:rsidRPr="00C114AC" w:rsidRDefault="0080732B" w:rsidP="00C114AC">
      <w:pPr>
        <w:spacing w:after="0" w:line="240" w:lineRule="auto"/>
        <w:rPr>
          <w:b/>
          <w:sz w:val="24"/>
          <w:szCs w:val="24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58"/>
        <w:gridCol w:w="3330"/>
        <w:gridCol w:w="1973"/>
        <w:gridCol w:w="2116"/>
      </w:tblGrid>
      <w:tr w:rsidR="00D3635B" w:rsidRPr="00866B3B" w:rsidTr="004C53D2">
        <w:tc>
          <w:tcPr>
            <w:tcW w:w="2358" w:type="dxa"/>
            <w:shd w:val="clear" w:color="auto" w:fill="A6A6A6"/>
          </w:tcPr>
          <w:p w:rsidR="00515A3E" w:rsidRPr="00866B3B" w:rsidRDefault="00515A3E" w:rsidP="0057055D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866B3B">
              <w:rPr>
                <w:b/>
                <w:color w:val="000000"/>
                <w:sz w:val="24"/>
                <w:szCs w:val="24"/>
              </w:rPr>
              <w:t>Potential prioritization variable</w:t>
            </w:r>
          </w:p>
        </w:tc>
        <w:tc>
          <w:tcPr>
            <w:tcW w:w="3330" w:type="dxa"/>
            <w:shd w:val="clear" w:color="auto" w:fill="A6A6A6"/>
          </w:tcPr>
          <w:p w:rsidR="00515A3E" w:rsidRPr="00866B3B" w:rsidRDefault="00515A3E" w:rsidP="00515A3E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866B3B">
              <w:rPr>
                <w:b/>
                <w:color w:val="000000"/>
                <w:sz w:val="24"/>
                <w:szCs w:val="24"/>
              </w:rPr>
              <w:t xml:space="preserve">Definition of </w:t>
            </w:r>
            <w:r w:rsidR="00506AE2" w:rsidRPr="00866B3B">
              <w:rPr>
                <w:b/>
                <w:color w:val="000000"/>
                <w:sz w:val="24"/>
                <w:szCs w:val="24"/>
              </w:rPr>
              <w:t xml:space="preserve">the </w:t>
            </w:r>
            <w:r w:rsidRPr="00866B3B">
              <w:rPr>
                <w:b/>
                <w:color w:val="000000"/>
                <w:sz w:val="24"/>
                <w:szCs w:val="24"/>
              </w:rPr>
              <w:t>prioritization variable</w:t>
            </w:r>
          </w:p>
        </w:tc>
        <w:tc>
          <w:tcPr>
            <w:tcW w:w="1973" w:type="dxa"/>
            <w:shd w:val="clear" w:color="auto" w:fill="A6A6A6"/>
          </w:tcPr>
          <w:p w:rsidR="00515A3E" w:rsidRPr="00866B3B" w:rsidRDefault="00515A3E" w:rsidP="00515A3E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866B3B">
              <w:rPr>
                <w:b/>
                <w:color w:val="000000"/>
                <w:sz w:val="24"/>
                <w:szCs w:val="24"/>
              </w:rPr>
              <w:t xml:space="preserve">Number </w:t>
            </w:r>
            <w:r w:rsidR="00506AE2" w:rsidRPr="00866B3B">
              <w:rPr>
                <w:b/>
                <w:color w:val="000000"/>
                <w:sz w:val="24"/>
                <w:szCs w:val="24"/>
              </w:rPr>
              <w:t xml:space="preserve">included </w:t>
            </w:r>
            <w:r w:rsidR="0081054D">
              <w:rPr>
                <w:b/>
                <w:color w:val="000000"/>
                <w:sz w:val="24"/>
                <w:szCs w:val="24"/>
              </w:rPr>
              <w:t>o</w:t>
            </w:r>
            <w:r w:rsidRPr="00866B3B">
              <w:rPr>
                <w:b/>
                <w:color w:val="000000"/>
                <w:sz w:val="24"/>
                <w:szCs w:val="24"/>
              </w:rPr>
              <w:t xml:space="preserve">n </w:t>
            </w:r>
            <w:r w:rsidR="00506AE2" w:rsidRPr="00866B3B">
              <w:rPr>
                <w:b/>
                <w:color w:val="000000"/>
                <w:sz w:val="24"/>
                <w:szCs w:val="24"/>
              </w:rPr>
              <w:t>the</w:t>
            </w:r>
            <w:r w:rsidR="00435957">
              <w:rPr>
                <w:b/>
                <w:color w:val="000000"/>
                <w:sz w:val="24"/>
                <w:szCs w:val="24"/>
              </w:rPr>
              <w:t xml:space="preserve"> OOC </w:t>
            </w:r>
            <w:r w:rsidRPr="00866B3B">
              <w:rPr>
                <w:b/>
                <w:color w:val="000000"/>
                <w:sz w:val="24"/>
                <w:szCs w:val="24"/>
              </w:rPr>
              <w:t>list</w:t>
            </w:r>
          </w:p>
        </w:tc>
        <w:tc>
          <w:tcPr>
            <w:tcW w:w="2116" w:type="dxa"/>
            <w:shd w:val="clear" w:color="auto" w:fill="A6A6A6"/>
          </w:tcPr>
          <w:p w:rsidR="00515A3E" w:rsidRPr="00866B3B" w:rsidRDefault="00515A3E" w:rsidP="00506AE2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866B3B">
              <w:rPr>
                <w:b/>
                <w:color w:val="000000"/>
                <w:sz w:val="24"/>
                <w:szCs w:val="24"/>
              </w:rPr>
              <w:t>Percent</w:t>
            </w:r>
            <w:r w:rsidR="00506AE2" w:rsidRPr="00866B3B">
              <w:rPr>
                <w:b/>
                <w:color w:val="000000"/>
                <w:sz w:val="24"/>
                <w:szCs w:val="24"/>
              </w:rPr>
              <w:t>age of the</w:t>
            </w:r>
            <w:r w:rsidR="00435957">
              <w:rPr>
                <w:b/>
                <w:color w:val="000000"/>
                <w:sz w:val="24"/>
                <w:szCs w:val="24"/>
              </w:rPr>
              <w:t xml:space="preserve"> OOC </w:t>
            </w:r>
            <w:r w:rsidRPr="00866B3B">
              <w:rPr>
                <w:b/>
                <w:color w:val="000000"/>
                <w:sz w:val="24"/>
                <w:szCs w:val="24"/>
              </w:rPr>
              <w:t>list</w:t>
            </w:r>
          </w:p>
        </w:tc>
      </w:tr>
      <w:tr w:rsidR="00515A3E" w:rsidRPr="0057055D" w:rsidTr="005331BD">
        <w:tc>
          <w:tcPr>
            <w:tcW w:w="2358" w:type="dxa"/>
            <w:tcBorders>
              <w:bottom w:val="single" w:sz="4" w:space="0" w:color="auto"/>
            </w:tcBorders>
            <w:shd w:val="clear" w:color="auto" w:fill="auto"/>
          </w:tcPr>
          <w:p w:rsidR="00515A3E" w:rsidRPr="004564F5" w:rsidRDefault="00515A3E" w:rsidP="00515A3E">
            <w:pPr>
              <w:spacing w:after="0" w:line="240" w:lineRule="auto"/>
              <w:rPr>
                <w:sz w:val="24"/>
                <w:szCs w:val="24"/>
              </w:rPr>
            </w:pPr>
            <w:r w:rsidRPr="004564F5">
              <w:rPr>
                <w:sz w:val="24"/>
                <w:szCs w:val="24"/>
              </w:rPr>
              <w:t xml:space="preserve">Total </w:t>
            </w:r>
            <w:r w:rsidR="00551143">
              <w:rPr>
                <w:sz w:val="24"/>
                <w:szCs w:val="24"/>
              </w:rPr>
              <w:t>PWH</w:t>
            </w:r>
            <w:r w:rsidRPr="004564F5">
              <w:rPr>
                <w:sz w:val="24"/>
                <w:szCs w:val="24"/>
              </w:rPr>
              <w:t xml:space="preserve"> included </w:t>
            </w:r>
            <w:r w:rsidR="0094280C">
              <w:rPr>
                <w:sz w:val="24"/>
                <w:szCs w:val="24"/>
              </w:rPr>
              <w:t>o</w:t>
            </w:r>
            <w:r w:rsidRPr="004564F5">
              <w:rPr>
                <w:sz w:val="24"/>
                <w:szCs w:val="24"/>
              </w:rPr>
              <w:t xml:space="preserve">n </w:t>
            </w:r>
            <w:r w:rsidR="00E87036">
              <w:rPr>
                <w:sz w:val="24"/>
                <w:szCs w:val="24"/>
              </w:rPr>
              <w:t>the</w:t>
            </w:r>
            <w:r w:rsidR="00435957">
              <w:rPr>
                <w:sz w:val="24"/>
                <w:szCs w:val="24"/>
              </w:rPr>
              <w:t xml:space="preserve"> OOC </w:t>
            </w:r>
            <w:r w:rsidRPr="004564F5">
              <w:rPr>
                <w:sz w:val="24"/>
                <w:szCs w:val="24"/>
              </w:rPr>
              <w:t>list</w:t>
            </w:r>
            <w:r w:rsidR="00FB02CA">
              <w:rPr>
                <w:sz w:val="24"/>
                <w:szCs w:val="24"/>
              </w:rPr>
              <w:t xml:space="preserve"> returned from the health department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515A3E" w:rsidRPr="004564F5" w:rsidRDefault="004564F5" w:rsidP="004C53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Total meeting </w:t>
            </w:r>
            <w:r w:rsidR="00E87036">
              <w:rPr>
                <w:sz w:val="24"/>
                <w:szCs w:val="24"/>
              </w:rPr>
              <w:t>the</w:t>
            </w:r>
            <w:r w:rsidR="00435957">
              <w:rPr>
                <w:sz w:val="24"/>
                <w:szCs w:val="24"/>
              </w:rPr>
              <w:t xml:space="preserve"> OOC </w:t>
            </w:r>
            <w:r w:rsidR="004C53D2">
              <w:rPr>
                <w:sz w:val="24"/>
                <w:szCs w:val="24"/>
              </w:rPr>
              <w:t xml:space="preserve">definition: </w:t>
            </w:r>
            <w:r w:rsidR="004C53D2">
              <w:rPr>
                <w:i/>
                <w:sz w:val="24"/>
                <w:szCs w:val="24"/>
              </w:rPr>
              <w:t>N</w:t>
            </w:r>
            <w:r w:rsidR="004C53D2" w:rsidRPr="004C53D2">
              <w:rPr>
                <w:i/>
                <w:sz w:val="24"/>
                <w:szCs w:val="24"/>
              </w:rPr>
              <w:t xml:space="preserve">o CD4/VL reported </w:t>
            </w:r>
            <w:r w:rsidR="00625311" w:rsidRPr="00625311">
              <w:rPr>
                <w:i/>
                <w:sz w:val="24"/>
                <w:szCs w:val="24"/>
                <w:u w:val="single"/>
              </w:rPr>
              <w:t>&gt;</w:t>
            </w:r>
            <w:r w:rsidR="004C53D2" w:rsidRPr="004C53D2">
              <w:rPr>
                <w:i/>
                <w:sz w:val="24"/>
                <w:szCs w:val="24"/>
              </w:rPr>
              <w:t>1</w:t>
            </w:r>
            <w:r w:rsidR="00FB02CA">
              <w:rPr>
                <w:i/>
                <w:sz w:val="24"/>
                <w:szCs w:val="24"/>
              </w:rPr>
              <w:t>5</w:t>
            </w:r>
            <w:r w:rsidR="000245C9">
              <w:rPr>
                <w:i/>
                <w:sz w:val="24"/>
                <w:szCs w:val="24"/>
              </w:rPr>
              <w:t xml:space="preserve"> and </w:t>
            </w:r>
            <w:r w:rsidR="000245C9">
              <w:rPr>
                <w:i/>
                <w:sz w:val="24"/>
                <w:szCs w:val="24"/>
                <w:u w:val="single"/>
              </w:rPr>
              <w:t>&lt;</w:t>
            </w:r>
            <w:r w:rsidR="00625311">
              <w:rPr>
                <w:i/>
                <w:sz w:val="24"/>
                <w:szCs w:val="24"/>
              </w:rPr>
              <w:t>36 months</w:t>
            </w:r>
            <w:r w:rsidR="00FB02CA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973" w:type="dxa"/>
            <w:tcBorders>
              <w:bottom w:val="single" w:sz="4" w:space="0" w:color="auto"/>
            </w:tcBorders>
            <w:shd w:val="clear" w:color="auto" w:fill="auto"/>
          </w:tcPr>
          <w:p w:rsidR="00515A3E" w:rsidRPr="004564F5" w:rsidRDefault="00FB02CA" w:rsidP="0057055D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  <w:r w:rsidR="00012BD3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</w:rPr>
              <w:t>500</w:t>
            </w:r>
          </w:p>
        </w:tc>
        <w:tc>
          <w:tcPr>
            <w:tcW w:w="2116" w:type="dxa"/>
            <w:tcBorders>
              <w:bottom w:val="single" w:sz="4" w:space="0" w:color="auto"/>
            </w:tcBorders>
            <w:shd w:val="clear" w:color="auto" w:fill="auto"/>
          </w:tcPr>
          <w:p w:rsidR="00515A3E" w:rsidRPr="004564F5" w:rsidRDefault="00515A3E" w:rsidP="0057055D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4564F5">
              <w:rPr>
                <w:i/>
                <w:sz w:val="24"/>
                <w:szCs w:val="24"/>
              </w:rPr>
              <w:t>100%</w:t>
            </w:r>
          </w:p>
        </w:tc>
      </w:tr>
      <w:tr w:rsidR="00881D0E" w:rsidRPr="0057055D" w:rsidTr="005331BD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D0E" w:rsidRPr="0057055D" w:rsidRDefault="00FB02CA" w:rsidP="00B24E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Pr="00FB02CA">
              <w:rPr>
                <w:sz w:val="24"/>
                <w:szCs w:val="24"/>
              </w:rPr>
              <w:t xml:space="preserve">igh viral load and/or low CD4 count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98" w:rsidRPr="002C2F4D" w:rsidRDefault="00BB5587" w:rsidP="00B24E36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V</w:t>
            </w:r>
            <w:r w:rsidR="00FB02CA" w:rsidRPr="00FB02CA">
              <w:rPr>
                <w:i/>
                <w:sz w:val="24"/>
                <w:szCs w:val="24"/>
              </w:rPr>
              <w:t xml:space="preserve">iral load </w:t>
            </w:r>
            <w:r w:rsidRPr="00BB5587">
              <w:rPr>
                <w:i/>
                <w:sz w:val="24"/>
                <w:szCs w:val="24"/>
                <w:u w:val="single"/>
              </w:rPr>
              <w:t>&gt;</w:t>
            </w:r>
            <w:r>
              <w:rPr>
                <w:i/>
                <w:sz w:val="24"/>
                <w:szCs w:val="24"/>
              </w:rPr>
              <w:t xml:space="preserve">100,000 </w:t>
            </w:r>
            <w:r w:rsidR="00FB02CA" w:rsidRPr="00FB02CA">
              <w:rPr>
                <w:i/>
                <w:sz w:val="24"/>
                <w:szCs w:val="24"/>
              </w:rPr>
              <w:t xml:space="preserve">and/or CD4 count </w:t>
            </w:r>
            <w:r w:rsidR="00625311">
              <w:rPr>
                <w:i/>
                <w:sz w:val="24"/>
                <w:szCs w:val="24"/>
              </w:rPr>
              <w:t xml:space="preserve">&lt;500 </w:t>
            </w:r>
            <w:r w:rsidR="00FB02CA" w:rsidRPr="00FB02CA">
              <w:rPr>
                <w:i/>
                <w:sz w:val="24"/>
                <w:szCs w:val="24"/>
              </w:rPr>
              <w:t>at last visit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D0E" w:rsidRDefault="009A1C05" w:rsidP="00B24E36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900</w:t>
            </w:r>
          </w:p>
          <w:p w:rsidR="004C53D2" w:rsidRPr="0057055D" w:rsidRDefault="004C53D2" w:rsidP="00B24E36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3D2" w:rsidRPr="0057055D" w:rsidRDefault="00FB02CA" w:rsidP="00FB02CA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60%</w:t>
            </w:r>
          </w:p>
        </w:tc>
      </w:tr>
      <w:tr w:rsidR="005331BD" w:rsidRPr="0057055D" w:rsidTr="005331BD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5331BD" w:rsidRDefault="0080732B" w:rsidP="00B24E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r</w:t>
            </w:r>
            <w:r w:rsidR="005331BD">
              <w:rPr>
                <w:sz w:val="24"/>
                <w:szCs w:val="24"/>
              </w:rPr>
              <w:t xml:space="preserve">ecency of </w:t>
            </w:r>
            <w:r>
              <w:rPr>
                <w:sz w:val="24"/>
                <w:szCs w:val="24"/>
              </w:rPr>
              <w:t xml:space="preserve">the </w:t>
            </w:r>
            <w:r w:rsidR="005331BD">
              <w:rPr>
                <w:sz w:val="24"/>
                <w:szCs w:val="24"/>
              </w:rPr>
              <w:t>last visit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331BD" w:rsidRPr="005331BD" w:rsidRDefault="005331BD" w:rsidP="005331BD">
            <w:pPr>
              <w:spacing w:after="0"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5331BD">
              <w:rPr>
                <w:i/>
                <w:iCs/>
                <w:sz w:val="24"/>
                <w:szCs w:val="24"/>
              </w:rPr>
              <w:t>Last med</w:t>
            </w:r>
            <w:r w:rsidR="009A15F4">
              <w:rPr>
                <w:i/>
                <w:iCs/>
                <w:sz w:val="24"/>
                <w:szCs w:val="24"/>
              </w:rPr>
              <w:t>ical</w:t>
            </w:r>
            <w:r w:rsidRPr="005331BD">
              <w:rPr>
                <w:i/>
                <w:iCs/>
                <w:sz w:val="24"/>
                <w:szCs w:val="24"/>
              </w:rPr>
              <w:t xml:space="preserve"> visit/lab</w:t>
            </w:r>
            <w:r w:rsidR="003F3B77">
              <w:rPr>
                <w:i/>
                <w:iCs/>
                <w:sz w:val="24"/>
                <w:szCs w:val="24"/>
              </w:rPr>
              <w:t xml:space="preserve"> in the last</w:t>
            </w:r>
          </w:p>
          <w:p w:rsidR="005331BD" w:rsidRDefault="005331BD" w:rsidP="005331BD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5331BD">
              <w:rPr>
                <w:i/>
                <w:iCs/>
                <w:sz w:val="24"/>
                <w:szCs w:val="24"/>
              </w:rPr>
              <w:t>1</w:t>
            </w:r>
            <w:r w:rsidR="00522DBC">
              <w:rPr>
                <w:i/>
                <w:iCs/>
                <w:sz w:val="24"/>
                <w:szCs w:val="24"/>
              </w:rPr>
              <w:t>6</w:t>
            </w:r>
            <w:r w:rsidRPr="005331BD">
              <w:rPr>
                <w:i/>
                <w:iCs/>
                <w:sz w:val="24"/>
                <w:szCs w:val="24"/>
              </w:rPr>
              <w:t>-24 months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5331BD" w:rsidRDefault="005331BD" w:rsidP="00B24E36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5331BD" w:rsidRDefault="005331BD" w:rsidP="00FB02CA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13%</w:t>
            </w:r>
          </w:p>
        </w:tc>
      </w:tr>
      <w:tr w:rsidR="00C378CC" w:rsidRPr="0057055D" w:rsidTr="00F06118">
        <w:trPr>
          <w:trHeight w:val="499"/>
        </w:trPr>
        <w:tc>
          <w:tcPr>
            <w:tcW w:w="9777" w:type="dxa"/>
            <w:gridSpan w:val="4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8CC" w:rsidRPr="00F06118" w:rsidRDefault="00C378CC" w:rsidP="00F06118">
            <w:pPr>
              <w:pStyle w:val="Heading2"/>
              <w:jc w:val="center"/>
            </w:pPr>
            <w:r w:rsidRPr="00F06118">
              <w:t xml:space="preserve">Use this area to add additional variables after </w:t>
            </w:r>
            <w:r w:rsidR="005354A8">
              <w:t xml:space="preserve">a </w:t>
            </w:r>
            <w:r w:rsidRPr="00F06118">
              <w:t>one</w:t>
            </w:r>
            <w:r w:rsidR="005331BD" w:rsidRPr="00F06118">
              <w:t>-</w:t>
            </w:r>
            <w:r w:rsidRPr="00F06118">
              <w:t>month pilot</w:t>
            </w:r>
          </w:p>
        </w:tc>
      </w:tr>
      <w:tr w:rsidR="0006134A" w:rsidRPr="0057055D" w:rsidTr="00C378CC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34A" w:rsidRPr="0057055D" w:rsidRDefault="0006134A" w:rsidP="00B24E3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34A" w:rsidRPr="002C2F4D" w:rsidRDefault="0006134A" w:rsidP="00B24E36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34A" w:rsidRPr="0057055D" w:rsidRDefault="0006134A" w:rsidP="00B24E36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34A" w:rsidRPr="0057055D" w:rsidRDefault="0006134A" w:rsidP="00B24E36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</w:tr>
      <w:tr w:rsidR="0006134A" w:rsidRPr="0057055D" w:rsidTr="00C378CC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34A" w:rsidRPr="0057055D" w:rsidRDefault="0006134A" w:rsidP="00B24E3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34A" w:rsidRPr="0006134A" w:rsidRDefault="0006134A" w:rsidP="00D4703E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34A" w:rsidRPr="0006134A" w:rsidRDefault="0006134A" w:rsidP="00B24E36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34A" w:rsidRPr="0006134A" w:rsidRDefault="0006134A" w:rsidP="00B24E36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</w:tr>
      <w:tr w:rsidR="00F06118" w:rsidRPr="0057055D" w:rsidTr="00C378CC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118" w:rsidRPr="0057055D" w:rsidRDefault="00F06118" w:rsidP="00B24E3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118" w:rsidRPr="0006134A" w:rsidRDefault="00F06118" w:rsidP="00D4703E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118" w:rsidRPr="0006134A" w:rsidRDefault="00F06118" w:rsidP="00B24E36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118" w:rsidRPr="0006134A" w:rsidRDefault="00F06118" w:rsidP="00B24E36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C378CC" w:rsidRDefault="00C378CC">
      <w:pPr>
        <w:spacing w:after="0" w:line="240" w:lineRule="auto"/>
        <w:rPr>
          <w:b/>
          <w:sz w:val="24"/>
          <w:szCs w:val="24"/>
        </w:rPr>
      </w:pPr>
    </w:p>
    <w:p w:rsidR="000767F1" w:rsidRDefault="000767F1" w:rsidP="005331BD">
      <w:pPr>
        <w:pStyle w:val="BodyText2"/>
      </w:pPr>
    </w:p>
    <w:p w:rsidR="000767F1" w:rsidRDefault="000767F1" w:rsidP="005331BD">
      <w:pPr>
        <w:pStyle w:val="BodyText2"/>
      </w:pPr>
    </w:p>
    <w:p w:rsidR="000767F1" w:rsidRDefault="000767F1" w:rsidP="005331BD">
      <w:pPr>
        <w:pStyle w:val="BodyText2"/>
      </w:pPr>
    </w:p>
    <w:p w:rsidR="000767F1" w:rsidRDefault="000767F1" w:rsidP="005331BD">
      <w:pPr>
        <w:pStyle w:val="BodyText2"/>
      </w:pPr>
    </w:p>
    <w:p w:rsidR="000767F1" w:rsidRDefault="000767F1" w:rsidP="005331BD">
      <w:pPr>
        <w:pStyle w:val="BodyText2"/>
      </w:pPr>
    </w:p>
    <w:p w:rsidR="00590053" w:rsidRDefault="00590053" w:rsidP="005331BD">
      <w:pPr>
        <w:pStyle w:val="BodyText2"/>
      </w:pPr>
    </w:p>
    <w:p w:rsidR="00D4703E" w:rsidRDefault="00D4703E" w:rsidP="005331BD">
      <w:pPr>
        <w:pStyle w:val="BodyText2"/>
      </w:pPr>
      <w:r w:rsidRPr="00F10499">
        <w:t xml:space="preserve">Chart </w:t>
      </w:r>
      <w:r w:rsidR="00C378CC" w:rsidRPr="00F10499">
        <w:t>1</w:t>
      </w:r>
      <w:r w:rsidRPr="00F10499">
        <w:t>: Example flow chart documenting the r</w:t>
      </w:r>
      <w:r w:rsidRPr="001A5EEA">
        <w:t>elationship between variables for</w:t>
      </w:r>
      <w:r w:rsidR="00231BFA" w:rsidRPr="001A5EEA">
        <w:t xml:space="preserve"> </w:t>
      </w:r>
      <w:r w:rsidR="00CE5854">
        <w:t xml:space="preserve">a </w:t>
      </w:r>
      <w:r w:rsidRPr="001A5EEA">
        <w:t>prioritiz</w:t>
      </w:r>
      <w:r w:rsidR="00231BFA" w:rsidRPr="001A5EEA">
        <w:t>ed</w:t>
      </w:r>
      <w:r w:rsidR="00435957" w:rsidRPr="001A5EEA">
        <w:t xml:space="preserve"> OOC </w:t>
      </w:r>
      <w:r w:rsidRPr="001A5EEA">
        <w:t>list</w:t>
      </w:r>
      <w:r w:rsidR="009B6A90">
        <w:t xml:space="preserve"> pilot</w:t>
      </w:r>
    </w:p>
    <w:p w:rsidR="000767F1" w:rsidRDefault="000767F1" w:rsidP="005331BD">
      <w:pPr>
        <w:pStyle w:val="BodyText2"/>
      </w:pPr>
    </w:p>
    <w:p w:rsidR="000767F1" w:rsidRDefault="000767F1" w:rsidP="005331BD">
      <w:pPr>
        <w:pStyle w:val="BodyText2"/>
      </w:pPr>
    </w:p>
    <w:p w:rsidR="00453D9E" w:rsidRDefault="00453D9E" w:rsidP="005331BD">
      <w:pPr>
        <w:pStyle w:val="BodyText2"/>
      </w:pPr>
    </w:p>
    <w:p w:rsidR="00C114AC" w:rsidRDefault="00935CCC" w:rsidP="00464D1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1036" editas="orgchart" style="width:386.3pt;height:433.7pt;mso-position-horizontal-relative:char;mso-position-vertical-relative:line" coordorigin="1455,2034" coordsize="8640,7050">
            <o:lock v:ext="edit" aspectratio="t"/>
            <o:diagram v:ext="edit" dgmstyle="0" dgmscalex="70324" dgmscaley="143609" dgmfontsize="12" constrainbounds="0,0,0,0">
              <o:relationtable v:ext="edit">
                <o:rel v:ext="edit" idsrc="#_s1037" iddest="#_s1037"/>
                <o:rel v:ext="edit" idsrc="#_s1040" iddest="#_s1037" idcntr="#_s1043"/>
                <o:rel v:ext="edit" idsrc="#_s1058" iddest="#_s1040" idcntr="#_s1068"/>
                <o:rel v:ext="edit" idsrc="#_s1064" iddest="#_s1040" idcntr="#_s1071"/>
                <o:rel v:ext="edit" idsrc="#_s1080" iddest="#_s1040" idcntr="#_s1081"/>
                <o:rel v:ext="edit" idsrc="#_s1072" iddest="#_s1058" idcntr="#_s1073"/>
                <o:rel v:ext="edit" idsrc="#_s1074" iddest="#_s1064" idcntr="#_s1075"/>
                <o:rel v:ext="edit" idsrc="#_s1082" iddest="#_s1080" idcntr="#_s1083"/>
              </o:relationtable>
            </o:diagram>
            <v:shape id="_x0000_s1035" type="#_x0000_t75" style="position:absolute;left:1455;top:2034;width:8640;height:7050" o:preferrelative="f">
              <v:fill o:detectmouseclick="t"/>
              <v:path o:extrusionok="t" o:connecttype="none"/>
              <o:lock v:ext="edit" text="t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s1083" o:spid="_x0000_s1083" type="#_x0000_t32" style="position:absolute;left:8479;top:7483;width:641;height:1;rotation:270" o:connectortype="elbow" adj="-255610,-1,-255610" strokeweight="2.25pt"/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s1081" o:spid="_x0000_s1081" type="#_x0000_t34" style="position:absolute;left:6966;top:4047;width:641;height:3024;rotation:270;flip:x" o:connectortype="elbow" adj="5348,46353,-255961" strokeweight="2.25pt"/>
            <v:shape id="_s1075" o:spid="_x0000_s1075" type="#_x0000_t32" style="position:absolute;left:5455;top:7483;width:641;height:1;rotation:270" o:connectortype="elbow" adj="-181612,-1,-181612" strokeweight="2.25pt"/>
            <v:shape id="_s1073" o:spid="_x0000_s1073" type="#_x0000_t32" style="position:absolute;left:2431;top:7483;width:641;height:1;rotation:270" o:connectortype="elbow" adj="-107614,-1,-107614" strokeweight="2.25pt"/>
            <v:shape id="_s1071" o:spid="_x0000_s1071" type="#_x0000_t32" style="position:absolute;left:5455;top:5558;width:641;height:1;rotation:270" o:connectortype="elbow" adj="-181862,-1,-181862" strokeweight="2.25pt"/>
            <v:shape id="_s1068" o:spid="_x0000_s1068" type="#_x0000_t34" style="position:absolute;left:3942;top:4047;width:641;height:3024;rotation:270" o:connectortype="elbow" adj="5348,-46353,-107762" strokeweight="2.25pt"/>
            <v:shape id="_s1043" o:spid="_x0000_s1043" type="#_x0000_t32" style="position:absolute;left:5455;top:3637;width:641;height:1;rotation:270" o:connectortype="elbow" adj="-181862,-1,-181862" strokeweight="2.25pt"/>
            <v:roundrect id="_s1037" o:spid="_x0000_s1037" style="position:absolute;left:4479;top:2034;width:2592;height:1283;v-text-anchor:middle" arcsize="10923f" o:dgmlayout="0" o:dgmnodekind="1" fillcolor="#bbe0e3">
              <v:textbox style="mso-next-textbox:#_s1037" inset="0,0,0,0">
                <w:txbxContent>
                  <w:p w:rsidR="00F73560" w:rsidRPr="000767F1" w:rsidRDefault="00424723" w:rsidP="00424723">
                    <w:pPr>
                      <w:spacing w:after="0" w:line="240" w:lineRule="auto"/>
                      <w:jc w:val="center"/>
                      <w:rPr>
                        <w:sz w:val="26"/>
                        <w:szCs w:val="24"/>
                      </w:rPr>
                    </w:pPr>
                    <w:r w:rsidRPr="000767F1">
                      <w:rPr>
                        <w:sz w:val="26"/>
                        <w:szCs w:val="24"/>
                      </w:rPr>
                      <w:t>OO</w:t>
                    </w:r>
                    <w:r w:rsidR="00F73560" w:rsidRPr="000767F1">
                      <w:rPr>
                        <w:sz w:val="26"/>
                        <w:szCs w:val="24"/>
                      </w:rPr>
                      <w:t>C list</w:t>
                    </w:r>
                  </w:p>
                  <w:p w:rsidR="00947815" w:rsidRPr="000767F1" w:rsidRDefault="00947815" w:rsidP="00AE0593">
                    <w:pPr>
                      <w:spacing w:after="0" w:line="240" w:lineRule="auto"/>
                      <w:jc w:val="center"/>
                      <w:rPr>
                        <w:sz w:val="26"/>
                        <w:szCs w:val="24"/>
                      </w:rPr>
                    </w:pPr>
                    <w:r w:rsidRPr="000767F1">
                      <w:rPr>
                        <w:sz w:val="26"/>
                        <w:szCs w:val="24"/>
                      </w:rPr>
                      <w:t>N=</w:t>
                    </w:r>
                    <w:r w:rsidR="00424723" w:rsidRPr="000767F1">
                      <w:rPr>
                        <w:sz w:val="26"/>
                        <w:szCs w:val="24"/>
                      </w:rPr>
                      <w:t>1</w:t>
                    </w:r>
                    <w:r w:rsidRPr="000767F1">
                      <w:rPr>
                        <w:sz w:val="26"/>
                        <w:szCs w:val="24"/>
                      </w:rPr>
                      <w:t>,</w:t>
                    </w:r>
                    <w:r w:rsidR="00C378CC" w:rsidRPr="000767F1">
                      <w:rPr>
                        <w:sz w:val="26"/>
                        <w:szCs w:val="24"/>
                      </w:rPr>
                      <w:t>500</w:t>
                    </w:r>
                  </w:p>
                </w:txbxContent>
              </v:textbox>
            </v:roundrect>
            <v:roundrect id="_s1040" o:spid="_x0000_s1040" style="position:absolute;left:4479;top:3958;width:2592;height:1280;v-text-anchor:middle" arcsize="10923f" o:dgmlayout="0" o:dgmnodekind="0" fillcolor="#bbe0e3">
              <v:textbox style="mso-next-textbox:#_s1040" inset="0,0,0,0">
                <w:txbxContent>
                  <w:p w:rsidR="00947815" w:rsidRPr="000767F1" w:rsidRDefault="00C378CC" w:rsidP="00464D15">
                    <w:pPr>
                      <w:pStyle w:val="BodyText3"/>
                      <w:rPr>
                        <w:sz w:val="26"/>
                      </w:rPr>
                    </w:pPr>
                    <w:r w:rsidRPr="000767F1">
                      <w:rPr>
                        <w:sz w:val="26"/>
                      </w:rPr>
                      <w:t>High viral load/</w:t>
                    </w:r>
                    <w:r w:rsidR="00516513" w:rsidRPr="000767F1">
                      <w:rPr>
                        <w:sz w:val="26"/>
                      </w:rPr>
                      <w:t>l</w:t>
                    </w:r>
                    <w:r w:rsidRPr="000767F1">
                      <w:rPr>
                        <w:sz w:val="26"/>
                      </w:rPr>
                      <w:t>ow CD4 count</w:t>
                    </w:r>
                  </w:p>
                  <w:p w:rsidR="00F73560" w:rsidRPr="000767F1" w:rsidRDefault="009A1C05" w:rsidP="00AE0593">
                    <w:pPr>
                      <w:spacing w:after="0" w:line="240" w:lineRule="auto"/>
                      <w:jc w:val="center"/>
                      <w:rPr>
                        <w:sz w:val="26"/>
                        <w:szCs w:val="36"/>
                      </w:rPr>
                    </w:pPr>
                    <w:r w:rsidRPr="000767F1">
                      <w:rPr>
                        <w:sz w:val="26"/>
                        <w:szCs w:val="36"/>
                      </w:rPr>
                      <w:t xml:space="preserve"> n=900</w:t>
                    </w:r>
                  </w:p>
                </w:txbxContent>
              </v:textbox>
            </v:roundrect>
            <v:roundrect id="_s1058" o:spid="_x0000_s1058" style="position:absolute;left:1455;top:5879;width:2592;height:1284;v-text-anchor:middle" arcsize="10923f" o:dgmlayout="0" o:dgmnodekind="0" o:dgmlayoutmru="0" fillcolor="#bbe0e3">
              <v:textbox style="mso-next-textbox:#_s1058" inset="0,0,0,0">
                <w:txbxContent>
                  <w:p w:rsidR="00CE5854" w:rsidRPr="000767F1" w:rsidRDefault="004400C6" w:rsidP="00CE5854">
                    <w:pPr>
                      <w:jc w:val="center"/>
                      <w:rPr>
                        <w:b/>
                        <w:bCs/>
                        <w:sz w:val="26"/>
                        <w:szCs w:val="24"/>
                      </w:rPr>
                    </w:pPr>
                    <w:r>
                      <w:rPr>
                        <w:b/>
                        <w:bCs/>
                        <w:sz w:val="26"/>
                        <w:szCs w:val="24"/>
                      </w:rPr>
                      <w:t>LS</w:t>
                    </w:r>
                    <w:r w:rsidR="00CE5854" w:rsidRPr="000767F1">
                      <w:rPr>
                        <w:b/>
                        <w:bCs/>
                        <w:sz w:val="26"/>
                        <w:szCs w:val="24"/>
                      </w:rPr>
                      <w:t xml:space="preserve"> #1</w:t>
                    </w:r>
                  </w:p>
                  <w:p w:rsidR="00947815" w:rsidRPr="000767F1" w:rsidRDefault="00947815" w:rsidP="00AE0593">
                    <w:pPr>
                      <w:spacing w:after="0" w:line="240" w:lineRule="auto"/>
                      <w:jc w:val="center"/>
                      <w:rPr>
                        <w:sz w:val="26"/>
                        <w:szCs w:val="36"/>
                      </w:rPr>
                    </w:pPr>
                    <w:r w:rsidRPr="000767F1">
                      <w:rPr>
                        <w:sz w:val="26"/>
                        <w:szCs w:val="36"/>
                      </w:rPr>
                      <w:t>n=</w:t>
                    </w:r>
                    <w:r w:rsidR="005417E7" w:rsidRPr="000767F1">
                      <w:rPr>
                        <w:sz w:val="26"/>
                        <w:szCs w:val="36"/>
                      </w:rPr>
                      <w:t>3</w:t>
                    </w:r>
                    <w:r w:rsidR="009A1C05" w:rsidRPr="000767F1">
                      <w:rPr>
                        <w:sz w:val="26"/>
                        <w:szCs w:val="36"/>
                      </w:rPr>
                      <w:t>00</w:t>
                    </w:r>
                  </w:p>
                </w:txbxContent>
              </v:textbox>
            </v:roundrect>
            <v:roundrect id="_s1064" o:spid="_x0000_s1064" style="position:absolute;left:4479;top:5879;width:2592;height:1284;v-text-anchor:middle" arcsize="10923f" o:dgmlayout="0" o:dgmnodekind="0" o:dgmlayoutmru="0" fillcolor="#bbe0e3">
              <v:textbox style="mso-next-textbox:#_s1064" inset="0,0,0,0">
                <w:txbxContent>
                  <w:p w:rsidR="00CE5854" w:rsidRPr="000767F1" w:rsidRDefault="004400C6" w:rsidP="00CE5854">
                    <w:pPr>
                      <w:jc w:val="center"/>
                      <w:rPr>
                        <w:b/>
                        <w:bCs/>
                        <w:sz w:val="26"/>
                        <w:szCs w:val="24"/>
                      </w:rPr>
                    </w:pPr>
                    <w:r>
                      <w:rPr>
                        <w:b/>
                        <w:bCs/>
                        <w:sz w:val="26"/>
                        <w:szCs w:val="24"/>
                      </w:rPr>
                      <w:t>LS</w:t>
                    </w:r>
                    <w:r w:rsidR="00CE5854" w:rsidRPr="000767F1">
                      <w:rPr>
                        <w:b/>
                        <w:bCs/>
                        <w:sz w:val="26"/>
                        <w:szCs w:val="24"/>
                      </w:rPr>
                      <w:t xml:space="preserve"> #2</w:t>
                    </w:r>
                  </w:p>
                  <w:p w:rsidR="00947815" w:rsidRPr="000767F1" w:rsidRDefault="00947815" w:rsidP="00AE0593">
                    <w:pPr>
                      <w:spacing w:after="0" w:line="240" w:lineRule="auto"/>
                      <w:jc w:val="center"/>
                      <w:rPr>
                        <w:sz w:val="26"/>
                        <w:szCs w:val="36"/>
                      </w:rPr>
                    </w:pPr>
                    <w:r w:rsidRPr="000767F1">
                      <w:rPr>
                        <w:sz w:val="26"/>
                        <w:szCs w:val="36"/>
                      </w:rPr>
                      <w:t>n=</w:t>
                    </w:r>
                    <w:r w:rsidR="00C378CC" w:rsidRPr="000767F1">
                      <w:rPr>
                        <w:sz w:val="26"/>
                        <w:szCs w:val="36"/>
                      </w:rPr>
                      <w:t>30</w:t>
                    </w:r>
                    <w:r w:rsidR="009A1C05" w:rsidRPr="000767F1">
                      <w:rPr>
                        <w:sz w:val="26"/>
                        <w:szCs w:val="36"/>
                      </w:rPr>
                      <w:t>0</w:t>
                    </w:r>
                  </w:p>
                </w:txbxContent>
              </v:textbox>
            </v:roundrect>
            <v:roundrect id="_s1072" o:spid="_x0000_s1072" style="position:absolute;left:1455;top:7804;width:2592;height:1280;v-text-anchor:middle" arcsize="10923f" o:dgmlayout="0" o:dgmnodekind="0" o:dgmlayoutmru="0" fillcolor="#bbe0e3">
              <v:textbox style="mso-next-textbox:#_s1072" inset="0,0,0,0">
                <w:txbxContent>
                  <w:p w:rsidR="00BC5C24" w:rsidRPr="000767F1" w:rsidRDefault="00BC5C24" w:rsidP="00AE0593">
                    <w:pPr>
                      <w:spacing w:after="0" w:line="240" w:lineRule="auto"/>
                      <w:jc w:val="center"/>
                      <w:rPr>
                        <w:sz w:val="26"/>
                        <w:szCs w:val="36"/>
                      </w:rPr>
                    </w:pPr>
                    <w:r w:rsidRPr="000767F1">
                      <w:rPr>
                        <w:sz w:val="26"/>
                        <w:szCs w:val="36"/>
                      </w:rPr>
                      <w:t xml:space="preserve">Last med visit/lab </w:t>
                    </w:r>
                  </w:p>
                  <w:p w:rsidR="00947815" w:rsidRPr="000767F1" w:rsidRDefault="00947815" w:rsidP="00AE0593">
                    <w:pPr>
                      <w:spacing w:after="0" w:line="240" w:lineRule="auto"/>
                      <w:jc w:val="center"/>
                      <w:rPr>
                        <w:sz w:val="26"/>
                        <w:szCs w:val="36"/>
                      </w:rPr>
                    </w:pPr>
                    <w:r w:rsidRPr="000767F1">
                      <w:rPr>
                        <w:sz w:val="26"/>
                        <w:szCs w:val="36"/>
                      </w:rPr>
                      <w:t>1</w:t>
                    </w:r>
                    <w:r w:rsidR="00522DBC" w:rsidRPr="000767F1">
                      <w:rPr>
                        <w:sz w:val="26"/>
                        <w:szCs w:val="36"/>
                      </w:rPr>
                      <w:t>6</w:t>
                    </w:r>
                    <w:r w:rsidRPr="000767F1">
                      <w:rPr>
                        <w:sz w:val="26"/>
                        <w:szCs w:val="36"/>
                      </w:rPr>
                      <w:t xml:space="preserve">-24 </w:t>
                    </w:r>
                    <w:r w:rsidR="00BC5C24" w:rsidRPr="000767F1">
                      <w:rPr>
                        <w:sz w:val="26"/>
                        <w:szCs w:val="36"/>
                      </w:rPr>
                      <w:t>months</w:t>
                    </w:r>
                  </w:p>
                  <w:p w:rsidR="00947815" w:rsidRPr="000767F1" w:rsidRDefault="00947815" w:rsidP="00AE0593">
                    <w:pPr>
                      <w:spacing w:after="0" w:line="240" w:lineRule="auto"/>
                      <w:jc w:val="center"/>
                      <w:rPr>
                        <w:sz w:val="26"/>
                        <w:szCs w:val="36"/>
                      </w:rPr>
                    </w:pPr>
                    <w:r w:rsidRPr="000767F1">
                      <w:rPr>
                        <w:sz w:val="26"/>
                        <w:szCs w:val="36"/>
                      </w:rPr>
                      <w:t>n=</w:t>
                    </w:r>
                    <w:r w:rsidR="005331BD" w:rsidRPr="000767F1">
                      <w:rPr>
                        <w:sz w:val="26"/>
                        <w:szCs w:val="36"/>
                      </w:rPr>
                      <w:t>6</w:t>
                    </w:r>
                    <w:r w:rsidR="00BC5C24" w:rsidRPr="000767F1">
                      <w:rPr>
                        <w:sz w:val="26"/>
                        <w:szCs w:val="36"/>
                      </w:rPr>
                      <w:t>0</w:t>
                    </w:r>
                  </w:p>
                </w:txbxContent>
              </v:textbox>
            </v:roundrect>
            <v:roundrect id="_s1074" o:spid="_x0000_s1074" style="position:absolute;left:4479;top:7804;width:2592;height:1280;v-text-anchor:middle" arcsize="10923f" o:dgmlayout="0" o:dgmnodekind="0" o:dgmlayoutmru="0" fillcolor="#bbe0e3">
              <v:textbox style="mso-next-textbox:#_s1074" inset="0,0,0,0">
                <w:txbxContent>
                  <w:p w:rsidR="00BC5C24" w:rsidRPr="000767F1" w:rsidRDefault="00BC5C24" w:rsidP="00BC5C24">
                    <w:pPr>
                      <w:spacing w:after="0" w:line="240" w:lineRule="auto"/>
                      <w:jc w:val="center"/>
                      <w:rPr>
                        <w:sz w:val="26"/>
                        <w:szCs w:val="36"/>
                      </w:rPr>
                    </w:pPr>
                    <w:r w:rsidRPr="000767F1">
                      <w:rPr>
                        <w:sz w:val="26"/>
                        <w:szCs w:val="36"/>
                      </w:rPr>
                      <w:t xml:space="preserve">Last med visit/lab </w:t>
                    </w:r>
                  </w:p>
                  <w:p w:rsidR="00BC5C24" w:rsidRPr="000767F1" w:rsidRDefault="00BC5C24" w:rsidP="00BC5C24">
                    <w:pPr>
                      <w:spacing w:after="0" w:line="240" w:lineRule="auto"/>
                      <w:jc w:val="center"/>
                      <w:rPr>
                        <w:sz w:val="26"/>
                        <w:szCs w:val="36"/>
                      </w:rPr>
                    </w:pPr>
                    <w:r w:rsidRPr="000767F1">
                      <w:rPr>
                        <w:sz w:val="26"/>
                        <w:szCs w:val="36"/>
                      </w:rPr>
                      <w:t>1</w:t>
                    </w:r>
                    <w:r w:rsidR="00522DBC" w:rsidRPr="000767F1">
                      <w:rPr>
                        <w:sz w:val="26"/>
                        <w:szCs w:val="36"/>
                      </w:rPr>
                      <w:t>6</w:t>
                    </w:r>
                    <w:r w:rsidRPr="000767F1">
                      <w:rPr>
                        <w:sz w:val="26"/>
                        <w:szCs w:val="36"/>
                      </w:rPr>
                      <w:t>-24 months</w:t>
                    </w:r>
                  </w:p>
                  <w:p w:rsidR="00947815" w:rsidRPr="000767F1" w:rsidRDefault="00947815" w:rsidP="00AE0593">
                    <w:pPr>
                      <w:spacing w:after="0" w:line="240" w:lineRule="auto"/>
                      <w:jc w:val="center"/>
                      <w:rPr>
                        <w:sz w:val="26"/>
                        <w:szCs w:val="36"/>
                      </w:rPr>
                    </w:pPr>
                    <w:r w:rsidRPr="000767F1">
                      <w:rPr>
                        <w:sz w:val="26"/>
                        <w:szCs w:val="36"/>
                      </w:rPr>
                      <w:t>n=</w:t>
                    </w:r>
                    <w:r w:rsidR="005417E7" w:rsidRPr="000767F1">
                      <w:rPr>
                        <w:sz w:val="26"/>
                        <w:szCs w:val="36"/>
                      </w:rPr>
                      <w:t>6</w:t>
                    </w:r>
                    <w:r w:rsidR="009A1C05" w:rsidRPr="000767F1">
                      <w:rPr>
                        <w:sz w:val="26"/>
                        <w:szCs w:val="36"/>
                      </w:rPr>
                      <w:t>0</w:t>
                    </w:r>
                  </w:p>
                </w:txbxContent>
              </v:textbox>
            </v:roundrect>
            <v:roundrect id="_s1080" o:spid="_x0000_s1080" style="position:absolute;left:7503;top:5879;width:2592;height:1284;v-text-anchor:middle" arcsize="10923f" o:dgmlayout="0" o:dgmnodekind="0" fillcolor="#bbe0e3">
              <v:textbox style="mso-next-textbox:#_s1080" inset="0,0,0,0">
                <w:txbxContent>
                  <w:p w:rsidR="00CE5854" w:rsidRPr="000767F1" w:rsidRDefault="004400C6" w:rsidP="00AE0593">
                    <w:pPr>
                      <w:jc w:val="center"/>
                      <w:rPr>
                        <w:b/>
                        <w:bCs/>
                        <w:sz w:val="26"/>
                        <w:szCs w:val="36"/>
                      </w:rPr>
                    </w:pPr>
                    <w:r>
                      <w:rPr>
                        <w:b/>
                        <w:bCs/>
                        <w:sz w:val="26"/>
                        <w:szCs w:val="36"/>
                      </w:rPr>
                      <w:t>LS</w:t>
                    </w:r>
                    <w:r w:rsidR="00CE5854" w:rsidRPr="000767F1">
                      <w:rPr>
                        <w:b/>
                        <w:bCs/>
                        <w:sz w:val="26"/>
                        <w:szCs w:val="36"/>
                      </w:rPr>
                      <w:t xml:space="preserve"> #3</w:t>
                    </w:r>
                  </w:p>
                  <w:p w:rsidR="00AE0593" w:rsidRPr="000767F1" w:rsidRDefault="00492D04" w:rsidP="00AE0593">
                    <w:pPr>
                      <w:jc w:val="center"/>
                      <w:rPr>
                        <w:sz w:val="26"/>
                        <w:szCs w:val="36"/>
                      </w:rPr>
                    </w:pPr>
                    <w:r w:rsidRPr="000767F1">
                      <w:rPr>
                        <w:sz w:val="26"/>
                        <w:szCs w:val="36"/>
                      </w:rPr>
                      <w:t>n</w:t>
                    </w:r>
                    <w:r w:rsidR="00AE0593" w:rsidRPr="000767F1">
                      <w:rPr>
                        <w:sz w:val="26"/>
                        <w:szCs w:val="36"/>
                      </w:rPr>
                      <w:t>=</w:t>
                    </w:r>
                    <w:r w:rsidRPr="000767F1">
                      <w:rPr>
                        <w:sz w:val="26"/>
                        <w:szCs w:val="36"/>
                      </w:rPr>
                      <w:t>300</w:t>
                    </w:r>
                  </w:p>
                </w:txbxContent>
              </v:textbox>
            </v:roundrect>
            <v:roundrect id="_s1082" o:spid="_x0000_s1082" style="position:absolute;left:7503;top:7804;width:2592;height:1280;v-text-anchor:middle" arcsize="10923f" o:dgmlayout="0" o:dgmnodekind="0" o:dgmlayoutmru="0" fillcolor="#bbe0e3">
              <v:textbox style="mso-next-textbox:#_s1082" inset="0,0,0,0">
                <w:txbxContent>
                  <w:p w:rsidR="007858FE" w:rsidRPr="000767F1" w:rsidRDefault="007858FE" w:rsidP="00BC5C24">
                    <w:pPr>
                      <w:spacing w:after="0" w:line="240" w:lineRule="auto"/>
                      <w:jc w:val="center"/>
                      <w:rPr>
                        <w:sz w:val="26"/>
                        <w:szCs w:val="36"/>
                      </w:rPr>
                    </w:pPr>
                  </w:p>
                  <w:p w:rsidR="00BC5C24" w:rsidRPr="000767F1" w:rsidRDefault="00BC5C24" w:rsidP="00BC5C24">
                    <w:pPr>
                      <w:spacing w:after="0" w:line="240" w:lineRule="auto"/>
                      <w:jc w:val="center"/>
                      <w:rPr>
                        <w:sz w:val="26"/>
                        <w:szCs w:val="36"/>
                      </w:rPr>
                    </w:pPr>
                    <w:r w:rsidRPr="000767F1">
                      <w:rPr>
                        <w:sz w:val="26"/>
                        <w:szCs w:val="36"/>
                      </w:rPr>
                      <w:t xml:space="preserve">Last med visit/lab </w:t>
                    </w:r>
                  </w:p>
                  <w:p w:rsidR="00BC5C24" w:rsidRPr="000767F1" w:rsidRDefault="00BC5C24" w:rsidP="00BC5C24">
                    <w:pPr>
                      <w:spacing w:after="0" w:line="240" w:lineRule="auto"/>
                      <w:jc w:val="center"/>
                      <w:rPr>
                        <w:sz w:val="26"/>
                        <w:szCs w:val="36"/>
                      </w:rPr>
                    </w:pPr>
                    <w:r w:rsidRPr="000767F1">
                      <w:rPr>
                        <w:sz w:val="26"/>
                        <w:szCs w:val="36"/>
                      </w:rPr>
                      <w:t>1</w:t>
                    </w:r>
                    <w:r w:rsidR="00522DBC" w:rsidRPr="000767F1">
                      <w:rPr>
                        <w:sz w:val="26"/>
                        <w:szCs w:val="36"/>
                      </w:rPr>
                      <w:t>6</w:t>
                    </w:r>
                    <w:r w:rsidRPr="000767F1">
                      <w:rPr>
                        <w:sz w:val="26"/>
                        <w:szCs w:val="36"/>
                      </w:rPr>
                      <w:t>-24 months</w:t>
                    </w:r>
                  </w:p>
                  <w:p w:rsidR="00AE0593" w:rsidRPr="000767F1" w:rsidRDefault="005331BD" w:rsidP="00AE0593">
                    <w:pPr>
                      <w:jc w:val="center"/>
                      <w:rPr>
                        <w:sz w:val="26"/>
                        <w:szCs w:val="36"/>
                      </w:rPr>
                    </w:pPr>
                    <w:r w:rsidRPr="000767F1">
                      <w:rPr>
                        <w:sz w:val="26"/>
                        <w:szCs w:val="36"/>
                      </w:rPr>
                      <w:t>n=8</w:t>
                    </w:r>
                    <w:r w:rsidR="005417E7" w:rsidRPr="000767F1">
                      <w:rPr>
                        <w:sz w:val="26"/>
                        <w:szCs w:val="36"/>
                      </w:rPr>
                      <w:t>0</w:t>
                    </w:r>
                  </w:p>
                </w:txbxContent>
              </v:textbox>
            </v:roundrect>
            <w10:wrap type="none"/>
            <w10:anchorlock/>
          </v:group>
        </w:pict>
      </w:r>
    </w:p>
    <w:p w:rsidR="00A2482D" w:rsidRDefault="00A2482D" w:rsidP="007C5F2F">
      <w:pPr>
        <w:spacing w:after="0" w:line="240" w:lineRule="auto"/>
        <w:rPr>
          <w:sz w:val="24"/>
          <w:szCs w:val="24"/>
        </w:rPr>
      </w:pPr>
    </w:p>
    <w:p w:rsidR="000767F1" w:rsidRDefault="000767F1" w:rsidP="007C5F2F">
      <w:pPr>
        <w:spacing w:after="0" w:line="240" w:lineRule="auto"/>
        <w:rPr>
          <w:b/>
          <w:sz w:val="24"/>
          <w:szCs w:val="24"/>
          <w:u w:val="single"/>
        </w:rPr>
      </w:pPr>
    </w:p>
    <w:p w:rsidR="000767F1" w:rsidRDefault="000767F1" w:rsidP="007C5F2F">
      <w:pPr>
        <w:spacing w:after="0" w:line="240" w:lineRule="auto"/>
        <w:rPr>
          <w:b/>
          <w:sz w:val="24"/>
          <w:szCs w:val="24"/>
          <w:u w:val="single"/>
        </w:rPr>
      </w:pPr>
    </w:p>
    <w:p w:rsidR="000767F1" w:rsidRDefault="000767F1" w:rsidP="007C5F2F">
      <w:pPr>
        <w:spacing w:after="0" w:line="240" w:lineRule="auto"/>
        <w:rPr>
          <w:b/>
          <w:sz w:val="24"/>
          <w:szCs w:val="24"/>
          <w:u w:val="single"/>
        </w:rPr>
      </w:pPr>
    </w:p>
    <w:p w:rsidR="000767F1" w:rsidRDefault="000767F1" w:rsidP="007C5F2F">
      <w:pPr>
        <w:spacing w:after="0" w:line="240" w:lineRule="auto"/>
        <w:rPr>
          <w:b/>
          <w:sz w:val="24"/>
          <w:szCs w:val="24"/>
          <w:u w:val="single"/>
        </w:rPr>
      </w:pPr>
    </w:p>
    <w:p w:rsidR="000767F1" w:rsidRDefault="000767F1" w:rsidP="007C5F2F">
      <w:pPr>
        <w:spacing w:after="0" w:line="240" w:lineRule="auto"/>
        <w:rPr>
          <w:b/>
          <w:sz w:val="24"/>
          <w:szCs w:val="24"/>
          <w:u w:val="single"/>
        </w:rPr>
      </w:pPr>
    </w:p>
    <w:p w:rsidR="000767F1" w:rsidRDefault="000767F1" w:rsidP="007C5F2F">
      <w:pPr>
        <w:spacing w:after="0" w:line="240" w:lineRule="auto"/>
        <w:rPr>
          <w:b/>
          <w:sz w:val="24"/>
          <w:szCs w:val="24"/>
          <w:u w:val="single"/>
        </w:rPr>
      </w:pPr>
    </w:p>
    <w:p w:rsidR="000767F1" w:rsidRDefault="000767F1" w:rsidP="007C5F2F">
      <w:pPr>
        <w:spacing w:after="0" w:line="240" w:lineRule="auto"/>
        <w:rPr>
          <w:b/>
          <w:sz w:val="24"/>
          <w:szCs w:val="24"/>
          <w:u w:val="single"/>
        </w:rPr>
      </w:pPr>
    </w:p>
    <w:p w:rsidR="000767F1" w:rsidRDefault="000767F1" w:rsidP="007C5F2F">
      <w:pPr>
        <w:spacing w:after="0" w:line="240" w:lineRule="auto"/>
        <w:rPr>
          <w:b/>
          <w:sz w:val="24"/>
          <w:szCs w:val="24"/>
          <w:u w:val="single"/>
        </w:rPr>
      </w:pPr>
    </w:p>
    <w:p w:rsidR="000767F1" w:rsidRDefault="000767F1" w:rsidP="007C5F2F">
      <w:pPr>
        <w:spacing w:after="0" w:line="240" w:lineRule="auto"/>
        <w:rPr>
          <w:b/>
          <w:sz w:val="24"/>
          <w:szCs w:val="24"/>
          <w:u w:val="single"/>
        </w:rPr>
      </w:pPr>
    </w:p>
    <w:p w:rsidR="000767F1" w:rsidRDefault="000767F1" w:rsidP="007C5F2F">
      <w:pPr>
        <w:spacing w:after="0" w:line="240" w:lineRule="auto"/>
        <w:rPr>
          <w:b/>
          <w:sz w:val="24"/>
          <w:szCs w:val="24"/>
          <w:u w:val="single"/>
        </w:rPr>
      </w:pPr>
    </w:p>
    <w:p w:rsidR="00590053" w:rsidRDefault="00590053" w:rsidP="007C5F2F">
      <w:pPr>
        <w:spacing w:after="0" w:line="240" w:lineRule="auto"/>
        <w:rPr>
          <w:b/>
          <w:sz w:val="24"/>
          <w:szCs w:val="24"/>
          <w:u w:val="single"/>
        </w:rPr>
      </w:pPr>
    </w:p>
    <w:p w:rsidR="00A2482D" w:rsidRPr="004F1E1A" w:rsidRDefault="00A2482D" w:rsidP="007C5F2F">
      <w:pPr>
        <w:spacing w:after="0" w:line="240" w:lineRule="auto"/>
        <w:rPr>
          <w:b/>
          <w:sz w:val="24"/>
          <w:szCs w:val="24"/>
          <w:u w:val="single"/>
        </w:rPr>
      </w:pPr>
      <w:r w:rsidRPr="004F1E1A">
        <w:rPr>
          <w:b/>
          <w:sz w:val="24"/>
          <w:szCs w:val="24"/>
          <w:u w:val="single"/>
        </w:rPr>
        <w:t xml:space="preserve">Jurisdiction’s </w:t>
      </w:r>
      <w:r w:rsidR="009A1C05" w:rsidRPr="004F1E1A">
        <w:rPr>
          <w:b/>
          <w:sz w:val="24"/>
          <w:szCs w:val="24"/>
          <w:u w:val="single"/>
        </w:rPr>
        <w:t>Final</w:t>
      </w:r>
      <w:r w:rsidRPr="004F1E1A">
        <w:rPr>
          <w:b/>
          <w:sz w:val="24"/>
          <w:szCs w:val="24"/>
          <w:u w:val="single"/>
        </w:rPr>
        <w:t xml:space="preserve"> Prioritization Schema</w:t>
      </w:r>
    </w:p>
    <w:p w:rsidR="0080732B" w:rsidRDefault="0080732B" w:rsidP="00A2482D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A2482D" w:rsidRPr="0057055D" w:rsidRDefault="00A2482D" w:rsidP="00A2482D">
      <w:pPr>
        <w:shd w:val="clear" w:color="auto" w:fill="FFFFFF"/>
        <w:spacing w:after="0" w:line="240" w:lineRule="auto"/>
        <w:rPr>
          <w:sz w:val="24"/>
          <w:szCs w:val="24"/>
        </w:rPr>
      </w:pPr>
      <w:r w:rsidRPr="008079C0">
        <w:rPr>
          <w:sz w:val="24"/>
          <w:szCs w:val="24"/>
        </w:rPr>
        <w:t>Finalizing the</w:t>
      </w:r>
      <w:r w:rsidR="00435957">
        <w:rPr>
          <w:sz w:val="24"/>
          <w:szCs w:val="24"/>
        </w:rPr>
        <w:t xml:space="preserve"> OOC </w:t>
      </w:r>
      <w:r w:rsidRPr="008079C0">
        <w:rPr>
          <w:sz w:val="24"/>
          <w:szCs w:val="24"/>
        </w:rPr>
        <w:t xml:space="preserve">prioritization variables is an iterative process, based on the size of the list, available resources, </w:t>
      </w:r>
      <w:r w:rsidR="0080732B">
        <w:rPr>
          <w:sz w:val="24"/>
          <w:szCs w:val="24"/>
        </w:rPr>
        <w:t>and</w:t>
      </w:r>
      <w:r w:rsidRPr="008079C0">
        <w:rPr>
          <w:sz w:val="24"/>
          <w:szCs w:val="24"/>
        </w:rPr>
        <w:t xml:space="preserve"> experience using </w:t>
      </w:r>
      <w:r>
        <w:rPr>
          <w:sz w:val="24"/>
          <w:szCs w:val="24"/>
        </w:rPr>
        <w:t>a</w:t>
      </w:r>
      <w:r w:rsidRPr="008079C0">
        <w:rPr>
          <w:sz w:val="24"/>
          <w:szCs w:val="24"/>
        </w:rPr>
        <w:t xml:space="preserve"> set of prioritization variables. </w:t>
      </w:r>
      <w:r>
        <w:rPr>
          <w:sz w:val="24"/>
          <w:szCs w:val="24"/>
        </w:rPr>
        <w:t>T</w:t>
      </w:r>
      <w:r w:rsidRPr="008079C0">
        <w:rPr>
          <w:sz w:val="24"/>
          <w:szCs w:val="24"/>
        </w:rPr>
        <w:t xml:space="preserve">he </w:t>
      </w:r>
      <w:r w:rsidR="00357687">
        <w:rPr>
          <w:sz w:val="24"/>
          <w:szCs w:val="24"/>
        </w:rPr>
        <w:t xml:space="preserve">clinic may work with the </w:t>
      </w:r>
      <w:r w:rsidRPr="008079C0">
        <w:rPr>
          <w:sz w:val="24"/>
          <w:szCs w:val="24"/>
        </w:rPr>
        <w:t>health department</w:t>
      </w:r>
      <w:r w:rsidR="00357687">
        <w:rPr>
          <w:sz w:val="24"/>
          <w:szCs w:val="24"/>
        </w:rPr>
        <w:t xml:space="preserve">, if </w:t>
      </w:r>
      <w:r w:rsidR="00BF642C">
        <w:rPr>
          <w:sz w:val="24"/>
          <w:szCs w:val="24"/>
        </w:rPr>
        <w:t>possi</w:t>
      </w:r>
      <w:r w:rsidR="00357687">
        <w:rPr>
          <w:sz w:val="24"/>
          <w:szCs w:val="24"/>
        </w:rPr>
        <w:t>ble, to help them</w:t>
      </w:r>
      <w:r w:rsidRPr="008079C0">
        <w:rPr>
          <w:sz w:val="24"/>
          <w:szCs w:val="24"/>
        </w:rPr>
        <w:t xml:space="preserve"> revisit the prioritiza</w:t>
      </w:r>
      <w:bookmarkStart w:id="2" w:name="_GoBack"/>
      <w:bookmarkEnd w:id="2"/>
      <w:r w:rsidRPr="008079C0">
        <w:rPr>
          <w:sz w:val="24"/>
          <w:szCs w:val="24"/>
        </w:rPr>
        <w:t xml:space="preserve">tion schema </w:t>
      </w:r>
      <w:r>
        <w:rPr>
          <w:sz w:val="24"/>
          <w:szCs w:val="24"/>
        </w:rPr>
        <w:t>after they have had a chance to apply it and use it in the field</w:t>
      </w:r>
      <w:r w:rsidR="00BF642C">
        <w:rPr>
          <w:sz w:val="24"/>
          <w:szCs w:val="24"/>
        </w:rPr>
        <w:t>. T</w:t>
      </w:r>
      <w:r>
        <w:rPr>
          <w:sz w:val="24"/>
          <w:szCs w:val="24"/>
        </w:rPr>
        <w:t>hey may</w:t>
      </w:r>
      <w:r w:rsidRPr="008079C0">
        <w:rPr>
          <w:sz w:val="24"/>
          <w:szCs w:val="24"/>
        </w:rPr>
        <w:t xml:space="preserve"> select a different set of prioritization variables </w:t>
      </w:r>
      <w:r w:rsidR="009A1C05">
        <w:rPr>
          <w:sz w:val="24"/>
          <w:szCs w:val="24"/>
        </w:rPr>
        <w:t xml:space="preserve">in the next iteration </w:t>
      </w:r>
      <w:r w:rsidRPr="008079C0">
        <w:rPr>
          <w:sz w:val="24"/>
          <w:szCs w:val="24"/>
        </w:rPr>
        <w:t>based on changes in the epidemic,</w:t>
      </w:r>
      <w:r>
        <w:rPr>
          <w:sz w:val="24"/>
          <w:szCs w:val="24"/>
        </w:rPr>
        <w:t xml:space="preserve"> available staff</w:t>
      </w:r>
      <w:r w:rsidR="00BF642C">
        <w:rPr>
          <w:sz w:val="24"/>
          <w:szCs w:val="24"/>
        </w:rPr>
        <w:t>,</w:t>
      </w:r>
      <w:r>
        <w:rPr>
          <w:sz w:val="24"/>
          <w:szCs w:val="24"/>
        </w:rPr>
        <w:t xml:space="preserve"> and resources, size of the</w:t>
      </w:r>
      <w:r w:rsidR="00435957">
        <w:rPr>
          <w:sz w:val="24"/>
          <w:szCs w:val="24"/>
        </w:rPr>
        <w:t xml:space="preserve"> OOC </w:t>
      </w:r>
      <w:r>
        <w:rPr>
          <w:sz w:val="24"/>
          <w:szCs w:val="24"/>
        </w:rPr>
        <w:t xml:space="preserve">list, etc. </w:t>
      </w:r>
    </w:p>
    <w:p w:rsidR="00A2482D" w:rsidRDefault="00A2482D" w:rsidP="007C5F2F">
      <w:pPr>
        <w:spacing w:after="0" w:line="240" w:lineRule="auto"/>
        <w:rPr>
          <w:sz w:val="24"/>
          <w:szCs w:val="24"/>
        </w:rPr>
      </w:pPr>
    </w:p>
    <w:p w:rsidR="00B42798" w:rsidRDefault="0080732B" w:rsidP="007C5F2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</w:t>
      </w:r>
      <w:r w:rsidR="00B42798">
        <w:rPr>
          <w:sz w:val="24"/>
          <w:szCs w:val="24"/>
        </w:rPr>
        <w:t xml:space="preserve">pace </w:t>
      </w:r>
      <w:r w:rsidR="0006134A">
        <w:rPr>
          <w:sz w:val="24"/>
          <w:szCs w:val="24"/>
        </w:rPr>
        <w:t xml:space="preserve">below </w:t>
      </w:r>
      <w:r w:rsidR="00B42798">
        <w:rPr>
          <w:sz w:val="24"/>
          <w:szCs w:val="24"/>
        </w:rPr>
        <w:t xml:space="preserve">can be used to record </w:t>
      </w:r>
      <w:r w:rsidR="009A1C05">
        <w:rPr>
          <w:sz w:val="24"/>
          <w:szCs w:val="24"/>
        </w:rPr>
        <w:t xml:space="preserve">the </w:t>
      </w:r>
      <w:r w:rsidR="007858FE">
        <w:rPr>
          <w:sz w:val="24"/>
          <w:szCs w:val="24"/>
        </w:rPr>
        <w:t>clinic</w:t>
      </w:r>
      <w:r w:rsidR="009A1C05">
        <w:rPr>
          <w:sz w:val="24"/>
          <w:szCs w:val="24"/>
        </w:rPr>
        <w:t>’s</w:t>
      </w:r>
      <w:r w:rsidR="00B42798">
        <w:rPr>
          <w:sz w:val="24"/>
          <w:szCs w:val="24"/>
        </w:rPr>
        <w:t xml:space="preserve"> final decisions regarding the prioritization schema that </w:t>
      </w:r>
      <w:r w:rsidR="009A1C05">
        <w:rPr>
          <w:sz w:val="24"/>
          <w:szCs w:val="24"/>
        </w:rPr>
        <w:t xml:space="preserve">they intend </w:t>
      </w:r>
      <w:r w:rsidR="005A6858">
        <w:rPr>
          <w:sz w:val="24"/>
          <w:szCs w:val="24"/>
        </w:rPr>
        <w:t xml:space="preserve">to </w:t>
      </w:r>
      <w:r w:rsidR="00B42798">
        <w:rPr>
          <w:sz w:val="24"/>
          <w:szCs w:val="24"/>
        </w:rPr>
        <w:t xml:space="preserve">use. </w:t>
      </w:r>
      <w:r w:rsidR="009A1C05">
        <w:rPr>
          <w:sz w:val="24"/>
          <w:szCs w:val="24"/>
        </w:rPr>
        <w:t xml:space="preserve">It is important to document decisions along the way to provide background data and rationale for why certain decisions were made and </w:t>
      </w:r>
      <w:r w:rsidR="005A6858">
        <w:rPr>
          <w:sz w:val="24"/>
          <w:szCs w:val="24"/>
        </w:rPr>
        <w:t xml:space="preserve">to </w:t>
      </w:r>
      <w:r w:rsidR="009A1C05">
        <w:rPr>
          <w:sz w:val="24"/>
          <w:szCs w:val="24"/>
        </w:rPr>
        <w:t>inform future decisions regarding prioritization of the</w:t>
      </w:r>
      <w:r w:rsidR="00435957">
        <w:rPr>
          <w:sz w:val="24"/>
          <w:szCs w:val="24"/>
        </w:rPr>
        <w:t xml:space="preserve"> OOC </w:t>
      </w:r>
      <w:r w:rsidR="009A1C05">
        <w:rPr>
          <w:sz w:val="24"/>
          <w:szCs w:val="24"/>
        </w:rPr>
        <w:t>list.</w:t>
      </w:r>
    </w:p>
    <w:p w:rsidR="00B42798" w:rsidRDefault="00B42798" w:rsidP="007C5F2F">
      <w:pPr>
        <w:spacing w:after="0" w:line="240" w:lineRule="auto"/>
        <w:rPr>
          <w:sz w:val="24"/>
          <w:szCs w:val="24"/>
        </w:rPr>
      </w:pPr>
    </w:p>
    <w:p w:rsidR="00A2482D" w:rsidRDefault="00A2482D" w:rsidP="00A2482D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482D" w:rsidRDefault="00A2482D" w:rsidP="007C5F2F">
      <w:pPr>
        <w:spacing w:after="0" w:line="240" w:lineRule="auto"/>
        <w:rPr>
          <w:sz w:val="24"/>
          <w:szCs w:val="24"/>
        </w:rPr>
      </w:pPr>
    </w:p>
    <w:p w:rsidR="00A2482D" w:rsidRPr="0057055D" w:rsidRDefault="00A2482D" w:rsidP="007C5F2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Date: _____________ </w:t>
      </w:r>
    </w:p>
    <w:sectPr w:rsidR="00A2482D" w:rsidRPr="0057055D" w:rsidSect="00F50775">
      <w:headerReference w:type="default" r:id="rId14"/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FAB" w:rsidRDefault="00CD5FAB" w:rsidP="0043402C">
      <w:pPr>
        <w:spacing w:after="0" w:line="240" w:lineRule="auto"/>
      </w:pPr>
      <w:r>
        <w:separator/>
      </w:r>
    </w:p>
  </w:endnote>
  <w:endnote w:type="continuationSeparator" w:id="0">
    <w:p w:rsidR="00CD5FAB" w:rsidRDefault="00CD5FAB" w:rsidP="00434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560" w:rsidRPr="00DE51BF" w:rsidRDefault="00935CCC" w:rsidP="00DE51BF">
    <w:pPr>
      <w:pStyle w:val="Footer"/>
      <w:jc w:val="right"/>
    </w:pPr>
    <w:r>
      <w:fldChar w:fldCharType="begin"/>
    </w:r>
    <w:r w:rsidR="0010343E">
      <w:instrText xml:space="preserve"> PAGE   \* MERGEFORMAT </w:instrText>
    </w:r>
    <w:r>
      <w:fldChar w:fldCharType="separate"/>
    </w:r>
    <w:r w:rsidR="00D102BF">
      <w:rPr>
        <w:noProof/>
      </w:rPr>
      <w:t>6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FAB" w:rsidRDefault="00CD5FAB" w:rsidP="0043402C">
      <w:pPr>
        <w:spacing w:after="0" w:line="240" w:lineRule="auto"/>
      </w:pPr>
      <w:r>
        <w:separator/>
      </w:r>
    </w:p>
  </w:footnote>
  <w:footnote w:type="continuationSeparator" w:id="0">
    <w:p w:rsidR="00CD5FAB" w:rsidRDefault="00CD5FAB" w:rsidP="0043402C">
      <w:pPr>
        <w:spacing w:after="0" w:line="240" w:lineRule="auto"/>
      </w:pPr>
      <w:r>
        <w:continuationSeparator/>
      </w:r>
    </w:p>
  </w:footnote>
  <w:footnote w:id="1">
    <w:p w:rsidR="000933C8" w:rsidRDefault="000933C8" w:rsidP="00685F3A">
      <w:pPr>
        <w:pStyle w:val="FootnoteText"/>
        <w:spacing w:after="0" w:line="240" w:lineRule="auto"/>
      </w:pPr>
      <w:r>
        <w:rPr>
          <w:rStyle w:val="FootnoteReference"/>
        </w:rPr>
        <w:footnoteRef/>
      </w:r>
      <w:r>
        <w:t xml:space="preserve"> This document is based on a Data to Care Prioritization tool developed by John Snow</w:t>
      </w:r>
      <w:r w:rsidR="00811C54">
        <w:t>,</w:t>
      </w:r>
      <w:r>
        <w:t xml:space="preserve"> Inc</w:t>
      </w:r>
      <w:r w:rsidR="00811C54">
        <w:t>. (JSI)</w:t>
      </w:r>
      <w:r>
        <w:t xml:space="preserve"> in 2014 as a part of a Data to C</w:t>
      </w:r>
      <w:r w:rsidR="00684E0D">
        <w:t>are</w:t>
      </w:r>
      <w:r>
        <w:t xml:space="preserve"> </w:t>
      </w:r>
      <w:r w:rsidR="002A378B">
        <w:t xml:space="preserve">technical assistance </w:t>
      </w:r>
      <w:r>
        <w:t xml:space="preserve">contract JSI had with </w:t>
      </w:r>
      <w:r w:rsidR="0095163D">
        <w:t xml:space="preserve">the </w:t>
      </w:r>
      <w:r>
        <w:t>CDC/DHAP/Capacity Building Branch</w:t>
      </w:r>
      <w:r w:rsidR="007D72ED">
        <w:t>. I</w:t>
      </w:r>
      <w:r>
        <w:t>t was edited by NASTAD</w:t>
      </w:r>
      <w:r w:rsidR="00684E0D">
        <w:t>’s Center for Innovation and Engagement</w:t>
      </w:r>
      <w:r>
        <w:t xml:space="preserve"> for </w:t>
      </w:r>
      <w:r w:rsidR="00684E0D">
        <w:t>replication of the evidence-based</w:t>
      </w:r>
      <w:r>
        <w:t xml:space="preserve"> </w:t>
      </w:r>
      <w:r w:rsidR="00801934">
        <w:t>CBSI</w:t>
      </w:r>
      <w:r w:rsidR="00684E0D" w:rsidRPr="00684E0D">
        <w:t xml:space="preserve"> Intervention</w:t>
      </w:r>
      <w:r w:rsidR="0052126A">
        <w:t xml:space="preserve"> to adapt it for </w:t>
      </w:r>
      <w:r w:rsidR="0052126A" w:rsidRPr="001B46BD">
        <w:t>health</w:t>
      </w:r>
      <w:r w:rsidR="0052126A" w:rsidRPr="002033B1">
        <w:t>care</w:t>
      </w:r>
      <w:r w:rsidR="0052126A">
        <w:t xml:space="preserve"> provider use.</w:t>
      </w:r>
    </w:p>
  </w:footnote>
  <w:footnote w:id="2">
    <w:p w:rsidR="009E3BE4" w:rsidRDefault="009E3BE4" w:rsidP="00685F3A">
      <w:pPr>
        <w:pStyle w:val="FootnoteText"/>
        <w:spacing w:after="0"/>
      </w:pPr>
      <w:r>
        <w:rPr>
          <w:rStyle w:val="FootnoteReference"/>
        </w:rPr>
        <w:footnoteRef/>
      </w:r>
      <w:r>
        <w:t xml:space="preserve"> </w:t>
      </w:r>
      <w:r w:rsidRPr="009E3BE4">
        <w:t>Data to Care calls these lists “not in care”; CBSI calls these lists “out of care”—the two terms are interchangeable.</w:t>
      </w:r>
    </w:p>
  </w:footnote>
  <w:footnote w:id="3">
    <w:p w:rsidR="00675E5D" w:rsidRDefault="00675E5D" w:rsidP="00306E91">
      <w:pPr>
        <w:pStyle w:val="FootnoteText"/>
        <w:spacing w:after="0" w:line="240" w:lineRule="auto"/>
      </w:pPr>
      <w:r>
        <w:rPr>
          <w:rStyle w:val="FootnoteReference"/>
        </w:rPr>
        <w:footnoteRef/>
      </w:r>
      <w:r>
        <w:t xml:space="preserve"> </w:t>
      </w:r>
      <w:r w:rsidR="00306E91" w:rsidRPr="00F10499">
        <w:t>Database</w:t>
      </w:r>
      <w:r w:rsidR="00306E91">
        <w:t xml:space="preserve"> examples include </w:t>
      </w:r>
      <w:r w:rsidR="00306E91" w:rsidRPr="00306E91">
        <w:t>Ryan White HIV</w:t>
      </w:r>
      <w:r w:rsidR="00C73ABD">
        <w:t xml:space="preserve"> </w:t>
      </w:r>
      <w:r w:rsidR="00306E91" w:rsidRPr="00306E91">
        <w:t xml:space="preserve">Program data, state vital records, </w:t>
      </w:r>
      <w:r w:rsidR="00306E91">
        <w:t xml:space="preserve">and the </w:t>
      </w:r>
      <w:r w:rsidR="00306E91" w:rsidRPr="00306E91">
        <w:t>Social Security Death Index</w:t>
      </w:r>
      <w:r w:rsidR="00306E91">
        <w:t>. Procedures include routine reporting from all providers in the jurisdiction</w:t>
      </w:r>
      <w:r w:rsidR="00C73ABD">
        <w:t>, conducting surveillance in the department of corrections, and</w:t>
      </w:r>
      <w:r w:rsidR="00306E91">
        <w:t xml:space="preserve"> deduplication with other state health departments.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E5D" w:rsidRPr="00675E5D" w:rsidRDefault="00675E5D" w:rsidP="00802618">
    <w:pPr>
      <w:pStyle w:val="Heading1"/>
      <w:spacing w:after="0"/>
      <w:rPr>
        <w:rStyle w:val="IntenseEmphasis"/>
        <w:i w:val="0"/>
        <w:iCs w:val="0"/>
      </w:rPr>
    </w:pPr>
    <w:r w:rsidRPr="00675E5D">
      <w:rPr>
        <w:color w:val="4472C4" w:themeColor="accent1"/>
      </w:rPr>
      <w:t xml:space="preserve">Center for Innovation and Engagement </w:t>
    </w:r>
    <w:r w:rsidRPr="00675E5D">
      <w:rPr>
        <w:rFonts w:ascii="Cambria" w:eastAsia="Times New Roman" w:hAnsi="Cambria"/>
        <w:noProof/>
        <w:color w:val="17365D"/>
        <w:spacing w:val="5"/>
        <w:kern w:val="28"/>
        <w:sz w:val="52"/>
        <w:szCs w:val="5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-126460</wp:posOffset>
          </wp:positionH>
          <wp:positionV relativeFrom="paragraph">
            <wp:posOffset>-57521</wp:posOffset>
          </wp:positionV>
          <wp:extent cx="958784" cy="261234"/>
          <wp:effectExtent l="0" t="0" r="0" b="5715"/>
          <wp:wrapNone/>
          <wp:docPr id="1" name="picture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095" cy="2632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66012"/>
    <w:multiLevelType w:val="hybridMultilevel"/>
    <w:tmpl w:val="B1126F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F33DF"/>
    <w:multiLevelType w:val="hybridMultilevel"/>
    <w:tmpl w:val="7FC89A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293F97"/>
    <w:multiLevelType w:val="hybridMultilevel"/>
    <w:tmpl w:val="6DAA81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A0428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36761044"/>
    <w:multiLevelType w:val="hybridMultilevel"/>
    <w:tmpl w:val="72DE42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4177303"/>
    <w:multiLevelType w:val="hybridMultilevel"/>
    <w:tmpl w:val="F912B7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A4D4306"/>
    <w:multiLevelType w:val="hybridMultilevel"/>
    <w:tmpl w:val="E17CD2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8236239"/>
    <w:multiLevelType w:val="hybridMultilevel"/>
    <w:tmpl w:val="FF06268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8">
    <w:nsid w:val="6A8F34F5"/>
    <w:multiLevelType w:val="hybridMultilevel"/>
    <w:tmpl w:val="4D6473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C8307DE"/>
    <w:multiLevelType w:val="hybridMultilevel"/>
    <w:tmpl w:val="D7F09C4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72A8BE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574F206">
      <w:numFmt w:val="bullet"/>
      <w:lvlText w:val=""/>
      <w:lvlJc w:val="left"/>
      <w:pPr>
        <w:ind w:left="3240" w:hanging="360"/>
      </w:pPr>
      <w:rPr>
        <w:rFonts w:ascii="Symbol" w:eastAsia="Calibri" w:hAnsi="Symbol" w:cs="Times New Roman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1"/>
  </w:num>
  <w:num w:numId="5">
    <w:abstractNumId w:val="4"/>
  </w:num>
  <w:num w:numId="6">
    <w:abstractNumId w:val="5"/>
  </w:num>
  <w:num w:numId="7">
    <w:abstractNumId w:val="7"/>
  </w:num>
  <w:num w:numId="8">
    <w:abstractNumId w:val="2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NjAytjC3tDQxMTY1MTRV0lEKTi0uzszPAykwrgUAjBeYECwAAAA="/>
  </w:docVars>
  <w:rsids>
    <w:rsidRoot w:val="00235EB6"/>
    <w:rsid w:val="00003056"/>
    <w:rsid w:val="00005C60"/>
    <w:rsid w:val="00006ED7"/>
    <w:rsid w:val="00012BD3"/>
    <w:rsid w:val="000206D1"/>
    <w:rsid w:val="00023B66"/>
    <w:rsid w:val="000245C9"/>
    <w:rsid w:val="00027331"/>
    <w:rsid w:val="00044270"/>
    <w:rsid w:val="00051994"/>
    <w:rsid w:val="00061347"/>
    <w:rsid w:val="0006134A"/>
    <w:rsid w:val="00073769"/>
    <w:rsid w:val="00073B0C"/>
    <w:rsid w:val="000767F1"/>
    <w:rsid w:val="000933C8"/>
    <w:rsid w:val="000949DC"/>
    <w:rsid w:val="000A62DF"/>
    <w:rsid w:val="000B424B"/>
    <w:rsid w:val="000B4691"/>
    <w:rsid w:val="000C57FC"/>
    <w:rsid w:val="000C6046"/>
    <w:rsid w:val="000D11C5"/>
    <w:rsid w:val="000D2967"/>
    <w:rsid w:val="0010343E"/>
    <w:rsid w:val="0010380F"/>
    <w:rsid w:val="001211C2"/>
    <w:rsid w:val="00156742"/>
    <w:rsid w:val="001723A8"/>
    <w:rsid w:val="001758D7"/>
    <w:rsid w:val="0018743E"/>
    <w:rsid w:val="001A1A4B"/>
    <w:rsid w:val="001A3A95"/>
    <w:rsid w:val="001A5AAC"/>
    <w:rsid w:val="001A5EEA"/>
    <w:rsid w:val="001A76D2"/>
    <w:rsid w:val="001A7B9D"/>
    <w:rsid w:val="001B0D57"/>
    <w:rsid w:val="001B46BD"/>
    <w:rsid w:val="001B4B5C"/>
    <w:rsid w:val="001C62D1"/>
    <w:rsid w:val="001D75B5"/>
    <w:rsid w:val="001F2AEE"/>
    <w:rsid w:val="00202BC4"/>
    <w:rsid w:val="002033B1"/>
    <w:rsid w:val="00213802"/>
    <w:rsid w:val="00215CB8"/>
    <w:rsid w:val="0021761E"/>
    <w:rsid w:val="002237F7"/>
    <w:rsid w:val="00225345"/>
    <w:rsid w:val="00227D01"/>
    <w:rsid w:val="00231BFA"/>
    <w:rsid w:val="00232DC1"/>
    <w:rsid w:val="0023549E"/>
    <w:rsid w:val="00235EB6"/>
    <w:rsid w:val="00241865"/>
    <w:rsid w:val="0024510E"/>
    <w:rsid w:val="00251C6C"/>
    <w:rsid w:val="00255AC9"/>
    <w:rsid w:val="00265846"/>
    <w:rsid w:val="00274261"/>
    <w:rsid w:val="0028249A"/>
    <w:rsid w:val="00290826"/>
    <w:rsid w:val="002A378B"/>
    <w:rsid w:val="002A5802"/>
    <w:rsid w:val="002A5E7F"/>
    <w:rsid w:val="002B5031"/>
    <w:rsid w:val="002B6FA5"/>
    <w:rsid w:val="002C17FE"/>
    <w:rsid w:val="002C1C66"/>
    <w:rsid w:val="002C1D57"/>
    <w:rsid w:val="002C2F4D"/>
    <w:rsid w:val="002C4815"/>
    <w:rsid w:val="002D380A"/>
    <w:rsid w:val="002E7CD4"/>
    <w:rsid w:val="002F366C"/>
    <w:rsid w:val="00305B30"/>
    <w:rsid w:val="00306E91"/>
    <w:rsid w:val="0032109A"/>
    <w:rsid w:val="003213D3"/>
    <w:rsid w:val="003240A9"/>
    <w:rsid w:val="003254D3"/>
    <w:rsid w:val="00340A2B"/>
    <w:rsid w:val="00345CD5"/>
    <w:rsid w:val="00346F5B"/>
    <w:rsid w:val="00353C59"/>
    <w:rsid w:val="0035515A"/>
    <w:rsid w:val="00357687"/>
    <w:rsid w:val="00370FDD"/>
    <w:rsid w:val="00375E53"/>
    <w:rsid w:val="003775B6"/>
    <w:rsid w:val="003A0AFF"/>
    <w:rsid w:val="003A2A09"/>
    <w:rsid w:val="003D2D5A"/>
    <w:rsid w:val="003E7132"/>
    <w:rsid w:val="003E77DB"/>
    <w:rsid w:val="003F0CC6"/>
    <w:rsid w:val="003F1252"/>
    <w:rsid w:val="003F3B77"/>
    <w:rsid w:val="003F4019"/>
    <w:rsid w:val="003F4806"/>
    <w:rsid w:val="003F49D6"/>
    <w:rsid w:val="004148F5"/>
    <w:rsid w:val="00415376"/>
    <w:rsid w:val="0041678B"/>
    <w:rsid w:val="0041739C"/>
    <w:rsid w:val="004235DB"/>
    <w:rsid w:val="00424723"/>
    <w:rsid w:val="00424763"/>
    <w:rsid w:val="004249B4"/>
    <w:rsid w:val="00424AAD"/>
    <w:rsid w:val="00430754"/>
    <w:rsid w:val="0043402C"/>
    <w:rsid w:val="00435957"/>
    <w:rsid w:val="004400C6"/>
    <w:rsid w:val="00442DE6"/>
    <w:rsid w:val="00453D9E"/>
    <w:rsid w:val="004564F5"/>
    <w:rsid w:val="00461ECD"/>
    <w:rsid w:val="00464D15"/>
    <w:rsid w:val="0046588F"/>
    <w:rsid w:val="00471F2C"/>
    <w:rsid w:val="00481996"/>
    <w:rsid w:val="0048516D"/>
    <w:rsid w:val="00492D04"/>
    <w:rsid w:val="004933B9"/>
    <w:rsid w:val="004A6869"/>
    <w:rsid w:val="004C53D2"/>
    <w:rsid w:val="004C66FF"/>
    <w:rsid w:val="004D12EE"/>
    <w:rsid w:val="004E00F8"/>
    <w:rsid w:val="004E7BEC"/>
    <w:rsid w:val="004F1E1A"/>
    <w:rsid w:val="004F2CC4"/>
    <w:rsid w:val="00502329"/>
    <w:rsid w:val="00506AE2"/>
    <w:rsid w:val="0050715C"/>
    <w:rsid w:val="00515A3E"/>
    <w:rsid w:val="00516513"/>
    <w:rsid w:val="0052126A"/>
    <w:rsid w:val="00522DBC"/>
    <w:rsid w:val="00522F49"/>
    <w:rsid w:val="00523454"/>
    <w:rsid w:val="00532F66"/>
    <w:rsid w:val="005331BD"/>
    <w:rsid w:val="005354A8"/>
    <w:rsid w:val="00536E98"/>
    <w:rsid w:val="00537C70"/>
    <w:rsid w:val="005417E7"/>
    <w:rsid w:val="00551143"/>
    <w:rsid w:val="00556F82"/>
    <w:rsid w:val="0056080A"/>
    <w:rsid w:val="00562263"/>
    <w:rsid w:val="0057055D"/>
    <w:rsid w:val="00572EC4"/>
    <w:rsid w:val="0057343C"/>
    <w:rsid w:val="0057708F"/>
    <w:rsid w:val="00580423"/>
    <w:rsid w:val="00585392"/>
    <w:rsid w:val="005857A4"/>
    <w:rsid w:val="00590053"/>
    <w:rsid w:val="005907CC"/>
    <w:rsid w:val="005943E4"/>
    <w:rsid w:val="005975CA"/>
    <w:rsid w:val="005A4637"/>
    <w:rsid w:val="005A6858"/>
    <w:rsid w:val="005C1F09"/>
    <w:rsid w:val="005C5984"/>
    <w:rsid w:val="0060034A"/>
    <w:rsid w:val="006105CD"/>
    <w:rsid w:val="00615FE6"/>
    <w:rsid w:val="00624D78"/>
    <w:rsid w:val="00625311"/>
    <w:rsid w:val="00636BEB"/>
    <w:rsid w:val="00656A77"/>
    <w:rsid w:val="00661779"/>
    <w:rsid w:val="00664B37"/>
    <w:rsid w:val="0067295F"/>
    <w:rsid w:val="00675E5D"/>
    <w:rsid w:val="00681D4F"/>
    <w:rsid w:val="00684741"/>
    <w:rsid w:val="00684E0D"/>
    <w:rsid w:val="00685F3A"/>
    <w:rsid w:val="006926F1"/>
    <w:rsid w:val="006B07F7"/>
    <w:rsid w:val="006B0907"/>
    <w:rsid w:val="006D407B"/>
    <w:rsid w:val="006D55E3"/>
    <w:rsid w:val="006D71C0"/>
    <w:rsid w:val="006E000C"/>
    <w:rsid w:val="006E450A"/>
    <w:rsid w:val="006F799C"/>
    <w:rsid w:val="00700E3F"/>
    <w:rsid w:val="007066FC"/>
    <w:rsid w:val="0070787A"/>
    <w:rsid w:val="00707A4A"/>
    <w:rsid w:val="007113AD"/>
    <w:rsid w:val="0071692F"/>
    <w:rsid w:val="00725991"/>
    <w:rsid w:val="00732A1F"/>
    <w:rsid w:val="007371CA"/>
    <w:rsid w:val="00767FF7"/>
    <w:rsid w:val="0077086F"/>
    <w:rsid w:val="007858FE"/>
    <w:rsid w:val="0078762E"/>
    <w:rsid w:val="00790055"/>
    <w:rsid w:val="007C1A2C"/>
    <w:rsid w:val="007C5F2F"/>
    <w:rsid w:val="007D5A7B"/>
    <w:rsid w:val="007D72ED"/>
    <w:rsid w:val="007F080D"/>
    <w:rsid w:val="007F2615"/>
    <w:rsid w:val="007F6311"/>
    <w:rsid w:val="00801934"/>
    <w:rsid w:val="00802618"/>
    <w:rsid w:val="0080732B"/>
    <w:rsid w:val="00807351"/>
    <w:rsid w:val="008079C0"/>
    <w:rsid w:val="00810297"/>
    <w:rsid w:val="0081054D"/>
    <w:rsid w:val="00811C54"/>
    <w:rsid w:val="00830088"/>
    <w:rsid w:val="008336A7"/>
    <w:rsid w:val="00843207"/>
    <w:rsid w:val="008439A5"/>
    <w:rsid w:val="00846C96"/>
    <w:rsid w:val="00864D2E"/>
    <w:rsid w:val="00866B3B"/>
    <w:rsid w:val="00875968"/>
    <w:rsid w:val="00881D0E"/>
    <w:rsid w:val="00883B93"/>
    <w:rsid w:val="00887937"/>
    <w:rsid w:val="00890E63"/>
    <w:rsid w:val="008D49A6"/>
    <w:rsid w:val="008F0E00"/>
    <w:rsid w:val="008F12AB"/>
    <w:rsid w:val="00907922"/>
    <w:rsid w:val="00912900"/>
    <w:rsid w:val="009337B8"/>
    <w:rsid w:val="00935CCC"/>
    <w:rsid w:val="0094280C"/>
    <w:rsid w:val="0094306E"/>
    <w:rsid w:val="00946AA7"/>
    <w:rsid w:val="00947815"/>
    <w:rsid w:val="0095163D"/>
    <w:rsid w:val="00955122"/>
    <w:rsid w:val="00962B44"/>
    <w:rsid w:val="00973A88"/>
    <w:rsid w:val="009920E6"/>
    <w:rsid w:val="0099624B"/>
    <w:rsid w:val="009A15F4"/>
    <w:rsid w:val="009A1C05"/>
    <w:rsid w:val="009B55FF"/>
    <w:rsid w:val="009B6A90"/>
    <w:rsid w:val="009C0D78"/>
    <w:rsid w:val="009C1C0C"/>
    <w:rsid w:val="009C7E2B"/>
    <w:rsid w:val="009D29EA"/>
    <w:rsid w:val="009D7B69"/>
    <w:rsid w:val="009E3BE4"/>
    <w:rsid w:val="00A115BB"/>
    <w:rsid w:val="00A2482D"/>
    <w:rsid w:val="00A40D83"/>
    <w:rsid w:val="00A41DA0"/>
    <w:rsid w:val="00A422FF"/>
    <w:rsid w:val="00A76ABF"/>
    <w:rsid w:val="00A932B7"/>
    <w:rsid w:val="00A969EB"/>
    <w:rsid w:val="00A97869"/>
    <w:rsid w:val="00AB0C6D"/>
    <w:rsid w:val="00AB394A"/>
    <w:rsid w:val="00AB448F"/>
    <w:rsid w:val="00AD00D7"/>
    <w:rsid w:val="00AD43DC"/>
    <w:rsid w:val="00AE0593"/>
    <w:rsid w:val="00B020CB"/>
    <w:rsid w:val="00B03982"/>
    <w:rsid w:val="00B131E9"/>
    <w:rsid w:val="00B20783"/>
    <w:rsid w:val="00B24D39"/>
    <w:rsid w:val="00B24E36"/>
    <w:rsid w:val="00B33787"/>
    <w:rsid w:val="00B351AA"/>
    <w:rsid w:val="00B352BE"/>
    <w:rsid w:val="00B37081"/>
    <w:rsid w:val="00B425AB"/>
    <w:rsid w:val="00B42798"/>
    <w:rsid w:val="00B4613E"/>
    <w:rsid w:val="00B61C32"/>
    <w:rsid w:val="00B84A7F"/>
    <w:rsid w:val="00B8783C"/>
    <w:rsid w:val="00B92BA7"/>
    <w:rsid w:val="00BA1C59"/>
    <w:rsid w:val="00BA5A12"/>
    <w:rsid w:val="00BB3FFD"/>
    <w:rsid w:val="00BB4D55"/>
    <w:rsid w:val="00BB4E1C"/>
    <w:rsid w:val="00BB5587"/>
    <w:rsid w:val="00BC5C24"/>
    <w:rsid w:val="00BD5658"/>
    <w:rsid w:val="00BD7ECD"/>
    <w:rsid w:val="00BE2EC2"/>
    <w:rsid w:val="00BF642C"/>
    <w:rsid w:val="00C020C0"/>
    <w:rsid w:val="00C114AC"/>
    <w:rsid w:val="00C21E9A"/>
    <w:rsid w:val="00C24FC5"/>
    <w:rsid w:val="00C378CC"/>
    <w:rsid w:val="00C40E11"/>
    <w:rsid w:val="00C42940"/>
    <w:rsid w:val="00C43FD4"/>
    <w:rsid w:val="00C4630C"/>
    <w:rsid w:val="00C73ABD"/>
    <w:rsid w:val="00C76496"/>
    <w:rsid w:val="00C81AA3"/>
    <w:rsid w:val="00C82159"/>
    <w:rsid w:val="00C843DF"/>
    <w:rsid w:val="00C84729"/>
    <w:rsid w:val="00CA5221"/>
    <w:rsid w:val="00CD4CDE"/>
    <w:rsid w:val="00CD5F86"/>
    <w:rsid w:val="00CD5FAB"/>
    <w:rsid w:val="00CD7B25"/>
    <w:rsid w:val="00CE5854"/>
    <w:rsid w:val="00CF2CF6"/>
    <w:rsid w:val="00D053AD"/>
    <w:rsid w:val="00D102BF"/>
    <w:rsid w:val="00D170F5"/>
    <w:rsid w:val="00D175DE"/>
    <w:rsid w:val="00D23E15"/>
    <w:rsid w:val="00D26765"/>
    <w:rsid w:val="00D3635B"/>
    <w:rsid w:val="00D4139B"/>
    <w:rsid w:val="00D4703E"/>
    <w:rsid w:val="00D63770"/>
    <w:rsid w:val="00D64AE5"/>
    <w:rsid w:val="00D7095A"/>
    <w:rsid w:val="00DA17B0"/>
    <w:rsid w:val="00DA64EB"/>
    <w:rsid w:val="00DA6E70"/>
    <w:rsid w:val="00DB6634"/>
    <w:rsid w:val="00DC0913"/>
    <w:rsid w:val="00DC106F"/>
    <w:rsid w:val="00DC24A5"/>
    <w:rsid w:val="00DC7423"/>
    <w:rsid w:val="00DD1111"/>
    <w:rsid w:val="00DE3AA2"/>
    <w:rsid w:val="00DE44C4"/>
    <w:rsid w:val="00DE51BF"/>
    <w:rsid w:val="00DF0E0F"/>
    <w:rsid w:val="00DF3D42"/>
    <w:rsid w:val="00E0636D"/>
    <w:rsid w:val="00E33012"/>
    <w:rsid w:val="00E33235"/>
    <w:rsid w:val="00E46F2E"/>
    <w:rsid w:val="00E4740E"/>
    <w:rsid w:val="00E56DC3"/>
    <w:rsid w:val="00E61D8C"/>
    <w:rsid w:val="00E61DF3"/>
    <w:rsid w:val="00E63C28"/>
    <w:rsid w:val="00E64F54"/>
    <w:rsid w:val="00E7228B"/>
    <w:rsid w:val="00E726DB"/>
    <w:rsid w:val="00E72D30"/>
    <w:rsid w:val="00E80F48"/>
    <w:rsid w:val="00E85E77"/>
    <w:rsid w:val="00E87036"/>
    <w:rsid w:val="00E91790"/>
    <w:rsid w:val="00E94D3D"/>
    <w:rsid w:val="00EA250E"/>
    <w:rsid w:val="00EA647B"/>
    <w:rsid w:val="00EA6F53"/>
    <w:rsid w:val="00EB1AD9"/>
    <w:rsid w:val="00EB50C9"/>
    <w:rsid w:val="00EB6965"/>
    <w:rsid w:val="00EC3DC7"/>
    <w:rsid w:val="00EC7F5F"/>
    <w:rsid w:val="00ED4E4F"/>
    <w:rsid w:val="00ED6907"/>
    <w:rsid w:val="00ED73A0"/>
    <w:rsid w:val="00F06118"/>
    <w:rsid w:val="00F10499"/>
    <w:rsid w:val="00F33205"/>
    <w:rsid w:val="00F43FD4"/>
    <w:rsid w:val="00F50775"/>
    <w:rsid w:val="00F51047"/>
    <w:rsid w:val="00F7081D"/>
    <w:rsid w:val="00F72EF2"/>
    <w:rsid w:val="00F73560"/>
    <w:rsid w:val="00F8564D"/>
    <w:rsid w:val="00F95B1B"/>
    <w:rsid w:val="00F97D3E"/>
    <w:rsid w:val="00FA01A1"/>
    <w:rsid w:val="00FA0B96"/>
    <w:rsid w:val="00FA504F"/>
    <w:rsid w:val="00FA53E6"/>
    <w:rsid w:val="00FB02CA"/>
    <w:rsid w:val="00FB327F"/>
    <w:rsid w:val="00FB5492"/>
    <w:rsid w:val="00FC68FE"/>
    <w:rsid w:val="00FE0ACD"/>
    <w:rsid w:val="00FE2AFD"/>
    <w:rsid w:val="00FE334F"/>
    <w:rsid w:val="00FE644E"/>
    <w:rsid w:val="00FF0429"/>
    <w:rsid w:val="00FF1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8" type="connector" idref="#_s1083">
          <o:proxy start="" idref="#_s1082" connectloc="0"/>
          <o:proxy end="" idref="#_s1080" connectloc="2"/>
        </o:r>
        <o:r id="V:Rule9" type="connector" idref="#_s1068">
          <o:proxy start="" idref="#_s1058" connectloc="0"/>
          <o:proxy end="" idref="#_s1040" connectloc="2"/>
        </o:r>
        <o:r id="V:Rule10" type="connector" idref="#_s1073">
          <o:proxy start="" idref="#_s1072" connectloc="0"/>
          <o:proxy end="" idref="#_s1058" connectloc="2"/>
        </o:r>
        <o:r id="V:Rule11" type="connector" idref="#_s1081">
          <o:proxy start="" idref="#_s1080" connectloc="0"/>
          <o:proxy end="" idref="#_s1040" connectloc="2"/>
        </o:r>
        <o:r id="V:Rule12" type="connector" idref="#_s1075">
          <o:proxy start="" idref="#_s1074" connectloc="0"/>
          <o:proxy end="" idref="#_s1064" connectloc="2"/>
        </o:r>
        <o:r id="V:Rule13" type="connector" idref="#_s1043">
          <o:proxy start="" idref="#_s1040" connectloc="0"/>
          <o:proxy end="" idref="#_s1037" connectloc="2"/>
        </o:r>
        <o:r id="V:Rule14" type="connector" idref="#_s1071">
          <o:proxy start="" idref="#_s1064" connectloc="0"/>
          <o:proxy end="" idref="#_s1040" connectloc="2"/>
        </o:r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CCC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5E5D"/>
    <w:pPr>
      <w:keepNext/>
      <w:spacing w:line="240" w:lineRule="auto"/>
      <w:jc w:val="right"/>
      <w:outlineLvl w:val="0"/>
    </w:pPr>
    <w:rPr>
      <w:sz w:val="21"/>
      <w:szCs w:val="21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6118"/>
    <w:pPr>
      <w:keepNext/>
      <w:spacing w:after="0" w:line="240" w:lineRule="auto"/>
      <w:outlineLvl w:val="1"/>
    </w:pPr>
    <w:rPr>
      <w:b/>
      <w:bCs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38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3402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3402C"/>
  </w:style>
  <w:style w:type="character" w:styleId="FootnoteReference">
    <w:name w:val="footnote reference"/>
    <w:uiPriority w:val="99"/>
    <w:semiHidden/>
    <w:unhideWhenUsed/>
    <w:rsid w:val="0043402C"/>
    <w:rPr>
      <w:vertAlign w:val="superscript"/>
    </w:rPr>
  </w:style>
  <w:style w:type="character" w:styleId="Hyperlink">
    <w:name w:val="Hyperlink"/>
    <w:uiPriority w:val="99"/>
    <w:unhideWhenUsed/>
    <w:rsid w:val="00370FD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7055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7055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7055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7055D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15A3E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0613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613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6134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134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61347"/>
    <w:rPr>
      <w:b/>
      <w:bCs/>
    </w:rPr>
  </w:style>
  <w:style w:type="character" w:styleId="FollowedHyperlink">
    <w:name w:val="FollowedHyperlink"/>
    <w:uiPriority w:val="99"/>
    <w:semiHidden/>
    <w:unhideWhenUsed/>
    <w:rsid w:val="000D2967"/>
    <w:rPr>
      <w:color w:val="800080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C7E2B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99"/>
    <w:unhideWhenUsed/>
    <w:rsid w:val="002F366C"/>
    <w:pPr>
      <w:spacing w:after="0" w:line="240" w:lineRule="auto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2F366C"/>
    <w:rPr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675E5D"/>
    <w:rPr>
      <w:i/>
      <w:iCs/>
      <w:color w:val="4472C4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675E5D"/>
    <w:rPr>
      <w:sz w:val="21"/>
      <w:szCs w:val="21"/>
    </w:rPr>
  </w:style>
  <w:style w:type="paragraph" w:styleId="ListParagraph">
    <w:name w:val="List Paragraph"/>
    <w:basedOn w:val="Normal"/>
    <w:uiPriority w:val="34"/>
    <w:qFormat/>
    <w:rsid w:val="001D75B5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unhideWhenUsed/>
    <w:rsid w:val="005331BD"/>
    <w:pPr>
      <w:spacing w:after="0" w:line="240" w:lineRule="auto"/>
    </w:pPr>
    <w:rPr>
      <w:b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5331BD"/>
    <w:rPr>
      <w:b/>
      <w:sz w:val="24"/>
      <w:szCs w:val="24"/>
    </w:rPr>
  </w:style>
  <w:style w:type="paragraph" w:styleId="BodyText3">
    <w:name w:val="Body Text 3"/>
    <w:basedOn w:val="Normal"/>
    <w:link w:val="BodyText3Char"/>
    <w:uiPriority w:val="99"/>
    <w:unhideWhenUsed/>
    <w:rsid w:val="00464D15"/>
    <w:pPr>
      <w:spacing w:after="0" w:line="240" w:lineRule="auto"/>
      <w:jc w:val="center"/>
    </w:pPr>
    <w:rPr>
      <w:sz w:val="24"/>
      <w:szCs w:val="36"/>
    </w:rPr>
  </w:style>
  <w:style w:type="character" w:customStyle="1" w:styleId="BodyText3Char">
    <w:name w:val="Body Text 3 Char"/>
    <w:basedOn w:val="DefaultParagraphFont"/>
    <w:link w:val="BodyText3"/>
    <w:uiPriority w:val="99"/>
    <w:rsid w:val="00464D15"/>
    <w:rPr>
      <w:sz w:val="24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06118"/>
    <w:rPr>
      <w:b/>
      <w:bCs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package" Target="embeddings/Microsoft_Office_Excel_Worksheet1.xlsx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dc.gov/hiv/effective-interventions/respond/data-to-care/index.htm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C4FC7623AF6C4BB343DF906F871D68" ma:contentTypeVersion="12" ma:contentTypeDescription="Create a new document." ma:contentTypeScope="" ma:versionID="977a5965fa512c9ed4ccfb1277c27ed3">
  <xsd:schema xmlns:xsd="http://www.w3.org/2001/XMLSchema" xmlns:xs="http://www.w3.org/2001/XMLSchema" xmlns:p="http://schemas.microsoft.com/office/2006/metadata/properties" xmlns:ns2="95034a0c-b3b4-46f3-b50f-033e5eedcbd1" xmlns:ns3="ad82ae81-ee64-4f74-b6b8-25437747f770" targetNamespace="http://schemas.microsoft.com/office/2006/metadata/properties" ma:root="true" ma:fieldsID="ef07bad025ffc2bc346e596e6b143bf0" ns2:_="" ns3:_="">
    <xsd:import namespace="95034a0c-b3b4-46f3-b50f-033e5eedcbd1"/>
    <xsd:import namespace="ad82ae81-ee64-4f74-b6b8-25437747f7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034a0c-b3b4-46f3-b50f-033e5eedcb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82ae81-ee64-4f74-b6b8-25437747f77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B0DDA-4F97-4D3F-893E-DDA321809D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140E44B-D645-4951-AFCA-518176C1E8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034a0c-b3b4-46f3-b50f-033e5eedcbd1"/>
    <ds:schemaRef ds:uri="ad82ae81-ee64-4f74-b6b8-25437747f7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F3296C-E15C-4196-89E0-36EE7E5974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9C70A7-D173-4DC1-A1DA-D680ECAC5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1720</Words>
  <Characters>9807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Snow Inc.</Company>
  <LinksUpToDate>false</LinksUpToDate>
  <CharactersWithSpaces>11504</CharactersWithSpaces>
  <SharedDoc>false</SharedDoc>
  <HLinks>
    <vt:vector size="6" baseType="variant">
      <vt:variant>
        <vt:i4>4390925</vt:i4>
      </vt:variant>
      <vt:variant>
        <vt:i4>0</vt:i4>
      </vt:variant>
      <vt:variant>
        <vt:i4>0</vt:i4>
      </vt:variant>
      <vt:variant>
        <vt:i4>5</vt:i4>
      </vt:variant>
      <vt:variant>
        <vt:lpwstr>http://www.cdc.gov/nchhstp/newsroom/docs/HIVFactSheets/TodaysEpidemic-508.pdf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L Schneider</dc:creator>
  <cp:lastModifiedBy>LuAnne</cp:lastModifiedBy>
  <cp:revision>2</cp:revision>
  <cp:lastPrinted>2020-04-03T05:55:00Z</cp:lastPrinted>
  <dcterms:created xsi:type="dcterms:W3CDTF">2021-01-07T15:57:00Z</dcterms:created>
  <dcterms:modified xsi:type="dcterms:W3CDTF">2021-01-07T15:57:00Z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0x010100DBC4FC7623AF6C4BB343DF906F871D68</vt:lpwstr>
  </property>
</Properties>
</file>